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4A6D" w14:textId="778A42F3" w:rsidR="00790DC6" w:rsidRPr="00790DC6" w:rsidRDefault="00ED6140" w:rsidP="00790DC6">
      <w:pPr>
        <w:autoSpaceDE w:val="0"/>
        <w:autoSpaceDN w:val="0"/>
        <w:adjustRightInd w:val="0"/>
        <w:ind w:right="-430"/>
        <w:rPr>
          <w:rFonts w:ascii="Arial" w:hAnsi="Arial" w:cs="Arial"/>
          <w:b/>
          <w:sz w:val="22"/>
          <w:szCs w:val="22"/>
          <w:lang w:val="en-US"/>
        </w:rPr>
      </w:pPr>
      <w:r w:rsidRPr="00790DC6">
        <w:rPr>
          <w:rFonts w:ascii="Arial" w:hAnsi="Arial" w:cs="Arial"/>
          <w:b/>
          <w:sz w:val="22"/>
          <w:szCs w:val="22"/>
          <w:lang w:val="en-US"/>
        </w:rPr>
        <w:t>Abstract example</w:t>
      </w:r>
      <w:r w:rsidR="00790DC6" w:rsidRPr="00790DC6">
        <w:rPr>
          <w:rFonts w:ascii="Arial" w:hAnsi="Arial" w:cs="Arial"/>
          <w:b/>
          <w:sz w:val="22"/>
          <w:szCs w:val="22"/>
          <w:lang w:val="en-US"/>
        </w:rPr>
        <w:tab/>
      </w:r>
    </w:p>
    <w:p w14:paraId="558AE169" w14:textId="733EAE65" w:rsidR="00ED6140" w:rsidRPr="00790DC6" w:rsidRDefault="00ED6140" w:rsidP="00790DC6">
      <w:pPr>
        <w:autoSpaceDE w:val="0"/>
        <w:autoSpaceDN w:val="0"/>
        <w:adjustRightInd w:val="0"/>
        <w:ind w:right="-430"/>
        <w:rPr>
          <w:rFonts w:ascii="Arial" w:hAnsi="Arial" w:cs="Arial"/>
          <w:sz w:val="22"/>
          <w:szCs w:val="22"/>
          <w:lang w:val="en-US"/>
        </w:rPr>
      </w:pPr>
    </w:p>
    <w:p w14:paraId="4BF66E2F" w14:textId="0E100639" w:rsidR="00ED6140" w:rsidRPr="00790DC6" w:rsidRDefault="00790DC6" w:rsidP="00790DC6">
      <w:pPr>
        <w:autoSpaceDE w:val="0"/>
        <w:autoSpaceDN w:val="0"/>
        <w:adjustRightInd w:val="0"/>
        <w:ind w:left="57" w:right="-430"/>
        <w:rPr>
          <w:rFonts w:ascii="Arial" w:hAnsi="Arial" w:cs="Arial"/>
          <w:sz w:val="22"/>
          <w:szCs w:val="22"/>
          <w:lang w:val="en-US"/>
        </w:rPr>
      </w:pPr>
      <w:r w:rsidRPr="00790DC6">
        <w:rPr>
          <w:rFonts w:ascii="Arial" w:hAnsi="Arial" w:cs="Arial"/>
          <w:sz w:val="22"/>
          <w:szCs w:val="22"/>
          <w:lang w:val="en-US"/>
        </w:rPr>
        <w:t xml:space="preserve">CAN AQUATIC EXERCISE IMPROVE FUNCTION IN ELDERLY PERSONS WITH AND WITHOUT CHRONIC DISABILITY? A SYSTEMATIC REVIEW </w:t>
      </w:r>
    </w:p>
    <w:p w14:paraId="47EDD046" w14:textId="5BBB730A" w:rsidR="00ED6140" w:rsidRPr="00790DC6" w:rsidRDefault="00ED6140" w:rsidP="00790DC6">
      <w:pPr>
        <w:autoSpaceDE w:val="0"/>
        <w:autoSpaceDN w:val="0"/>
        <w:adjustRightInd w:val="0"/>
        <w:ind w:right="-430"/>
        <w:jc w:val="right"/>
        <w:rPr>
          <w:rFonts w:ascii="Arial" w:hAnsi="Arial" w:cs="Arial"/>
          <w:sz w:val="22"/>
          <w:szCs w:val="22"/>
          <w:lang w:val="en-US"/>
        </w:rPr>
      </w:pPr>
    </w:p>
    <w:p w14:paraId="095BE70C" w14:textId="6C59585C" w:rsidR="00ED6140" w:rsidRPr="00790DC6" w:rsidRDefault="00ED6140" w:rsidP="00790DC6">
      <w:pPr>
        <w:autoSpaceDE w:val="0"/>
        <w:autoSpaceDN w:val="0"/>
        <w:adjustRightInd w:val="0"/>
        <w:ind w:right="-430"/>
        <w:rPr>
          <w:rFonts w:ascii="Arial" w:hAnsi="Arial" w:cs="Arial"/>
          <w:sz w:val="22"/>
          <w:szCs w:val="22"/>
          <w:lang w:val="en-US"/>
        </w:rPr>
      </w:pPr>
      <w:r w:rsidRPr="00790DC6">
        <w:rPr>
          <w:rFonts w:ascii="Arial" w:hAnsi="Arial" w:cs="Arial"/>
          <w:sz w:val="22"/>
          <w:szCs w:val="22"/>
          <w:lang w:val="en-US"/>
        </w:rPr>
        <w:t>Daly</w:t>
      </w:r>
      <w:r w:rsidR="00790DC6">
        <w:rPr>
          <w:rFonts w:ascii="Arial" w:hAnsi="Arial" w:cs="Arial"/>
          <w:sz w:val="22"/>
          <w:szCs w:val="22"/>
          <w:lang w:val="en-US"/>
        </w:rPr>
        <w:t xml:space="preserve"> D.J</w:t>
      </w:r>
      <w:r w:rsidRPr="00790DC6">
        <w:rPr>
          <w:rFonts w:ascii="Arial" w:hAnsi="Arial" w:cs="Arial"/>
          <w:sz w:val="22"/>
          <w:szCs w:val="22"/>
          <w:lang w:val="en-US"/>
        </w:rPr>
        <w:t xml:space="preserve">., </w:t>
      </w:r>
      <w:proofErr w:type="spellStart"/>
      <w:r w:rsidRPr="00790DC6">
        <w:rPr>
          <w:rFonts w:ascii="Arial" w:hAnsi="Arial" w:cs="Arial"/>
          <w:sz w:val="22"/>
          <w:szCs w:val="22"/>
          <w:lang w:val="en-US"/>
        </w:rPr>
        <w:t>Vonlanthen</w:t>
      </w:r>
      <w:proofErr w:type="spellEnd"/>
      <w:r w:rsidRPr="00790DC6">
        <w:rPr>
          <w:rFonts w:ascii="Arial" w:hAnsi="Arial" w:cs="Arial"/>
          <w:sz w:val="22"/>
          <w:szCs w:val="22"/>
          <w:lang w:val="en-US"/>
        </w:rPr>
        <w:t xml:space="preserve">, G., </w:t>
      </w:r>
      <w:proofErr w:type="spellStart"/>
      <w:r w:rsidRPr="00790DC6">
        <w:rPr>
          <w:rFonts w:ascii="Arial" w:hAnsi="Arial" w:cs="Arial"/>
          <w:sz w:val="22"/>
          <w:szCs w:val="22"/>
          <w:lang w:val="en-US"/>
        </w:rPr>
        <w:t>Vanhullebusch</w:t>
      </w:r>
      <w:proofErr w:type="spellEnd"/>
      <w:r w:rsidRPr="00790DC6">
        <w:rPr>
          <w:rFonts w:ascii="Arial" w:hAnsi="Arial" w:cs="Arial"/>
          <w:sz w:val="22"/>
          <w:szCs w:val="22"/>
          <w:lang w:val="en-US"/>
        </w:rPr>
        <w:t xml:space="preserve">, T and </w:t>
      </w:r>
      <w:proofErr w:type="spellStart"/>
      <w:r w:rsidRPr="00790DC6">
        <w:rPr>
          <w:rFonts w:ascii="Arial" w:hAnsi="Arial" w:cs="Arial"/>
          <w:sz w:val="22"/>
          <w:szCs w:val="22"/>
          <w:lang w:val="en-US"/>
        </w:rPr>
        <w:t>Lambeck</w:t>
      </w:r>
      <w:proofErr w:type="spellEnd"/>
      <w:r w:rsidRPr="00790DC6">
        <w:rPr>
          <w:rFonts w:ascii="Arial" w:hAnsi="Arial" w:cs="Arial"/>
          <w:sz w:val="22"/>
          <w:szCs w:val="22"/>
          <w:lang w:val="en-US"/>
        </w:rPr>
        <w:t>, J.</w:t>
      </w:r>
      <w:r w:rsidRPr="00790DC6">
        <w:rPr>
          <w:rFonts w:ascii="Arial" w:hAnsi="Arial" w:cs="Arial"/>
          <w:sz w:val="22"/>
          <w:szCs w:val="22"/>
          <w:vertAlign w:val="superscript"/>
          <w:lang w:val="en-US"/>
        </w:rPr>
        <w:t>1</w:t>
      </w:r>
    </w:p>
    <w:p w14:paraId="25BB7421" w14:textId="509CBEE8" w:rsidR="00ED6140" w:rsidRPr="00790DC6" w:rsidRDefault="00ED6140" w:rsidP="00790DC6">
      <w:pPr>
        <w:autoSpaceDE w:val="0"/>
        <w:autoSpaceDN w:val="0"/>
        <w:adjustRightInd w:val="0"/>
        <w:ind w:right="-430"/>
        <w:rPr>
          <w:rFonts w:ascii="Arial" w:hAnsi="Arial" w:cs="Arial"/>
          <w:sz w:val="22"/>
          <w:szCs w:val="22"/>
          <w:lang w:val="en-US"/>
        </w:rPr>
      </w:pPr>
      <w:r w:rsidRPr="00790DC6">
        <w:rPr>
          <w:rFonts w:ascii="Arial" w:hAnsi="Arial" w:cs="Arial"/>
          <w:sz w:val="22"/>
          <w:szCs w:val="22"/>
          <w:vertAlign w:val="superscript"/>
          <w:lang w:val="en-US"/>
        </w:rPr>
        <w:t>1</w:t>
      </w:r>
      <w:r w:rsidRPr="00790DC6">
        <w:rPr>
          <w:rFonts w:ascii="Arial" w:hAnsi="Arial" w:cs="Arial"/>
          <w:sz w:val="22"/>
          <w:szCs w:val="22"/>
          <w:lang w:val="en-US"/>
        </w:rPr>
        <w:t xml:space="preserve">Katholieke Universiteit Leuven, Belgium </w:t>
      </w:r>
    </w:p>
    <w:p w14:paraId="2362D561" w14:textId="54A7C651" w:rsidR="00ED6140" w:rsidRPr="00790DC6" w:rsidRDefault="00ED6140" w:rsidP="00790DC6">
      <w:pPr>
        <w:autoSpaceDE w:val="0"/>
        <w:autoSpaceDN w:val="0"/>
        <w:adjustRightInd w:val="0"/>
        <w:ind w:right="-430"/>
        <w:jc w:val="right"/>
        <w:rPr>
          <w:rFonts w:ascii="Arial" w:hAnsi="Arial" w:cs="Arial"/>
          <w:sz w:val="22"/>
          <w:szCs w:val="22"/>
          <w:lang w:val="en-US"/>
        </w:rPr>
      </w:pPr>
    </w:p>
    <w:p w14:paraId="21A0B757" w14:textId="5141DAE2" w:rsidR="00ED6140" w:rsidRPr="00790DC6" w:rsidRDefault="00790DC6" w:rsidP="00790DC6">
      <w:pPr>
        <w:autoSpaceDE w:val="0"/>
        <w:autoSpaceDN w:val="0"/>
        <w:adjustRightInd w:val="0"/>
        <w:ind w:right="-430"/>
        <w:rPr>
          <w:rFonts w:ascii="Arial" w:hAnsi="Arial" w:cs="Arial"/>
          <w:sz w:val="22"/>
          <w:szCs w:val="22"/>
          <w:lang w:val="en-US"/>
        </w:rPr>
      </w:pPr>
      <w:r>
        <w:rPr>
          <w:rFonts w:ascii="Arial" w:hAnsi="Arial" w:cs="Arial"/>
          <w:sz w:val="22"/>
          <w:szCs w:val="22"/>
          <w:lang w:val="en-US"/>
        </w:rPr>
        <w:t>K</w:t>
      </w:r>
      <w:r w:rsidRPr="00790DC6">
        <w:rPr>
          <w:rFonts w:ascii="Arial" w:hAnsi="Arial" w:cs="Arial"/>
          <w:sz w:val="22"/>
          <w:szCs w:val="22"/>
          <w:lang w:val="en-US"/>
        </w:rPr>
        <w:t>eywords</w:t>
      </w:r>
      <w:r w:rsidR="00ED6140" w:rsidRPr="00790DC6">
        <w:rPr>
          <w:rFonts w:ascii="Arial" w:hAnsi="Arial" w:cs="Arial"/>
          <w:sz w:val="22"/>
          <w:szCs w:val="22"/>
          <w:lang w:val="en-US"/>
        </w:rPr>
        <w:t>: Swimming, Aquatic therapy, Geriatrics</w:t>
      </w:r>
    </w:p>
    <w:p w14:paraId="2DA65AED" w14:textId="51BCB6E0" w:rsidR="00ED6140" w:rsidRPr="00790DC6" w:rsidRDefault="00ED6140" w:rsidP="00790DC6">
      <w:pPr>
        <w:autoSpaceDE w:val="0"/>
        <w:autoSpaceDN w:val="0"/>
        <w:adjustRightInd w:val="0"/>
        <w:ind w:right="-430"/>
        <w:jc w:val="right"/>
        <w:rPr>
          <w:rFonts w:ascii="Arial" w:hAnsi="Arial" w:cs="Arial"/>
          <w:sz w:val="22"/>
          <w:szCs w:val="22"/>
          <w:lang w:val="en-US"/>
        </w:rPr>
      </w:pPr>
    </w:p>
    <w:p w14:paraId="734F6D85" w14:textId="448BB1DA" w:rsidR="00ED6140" w:rsidRPr="00790DC6" w:rsidRDefault="00ED6140" w:rsidP="001F6C82">
      <w:pPr>
        <w:autoSpaceDE w:val="0"/>
        <w:autoSpaceDN w:val="0"/>
        <w:adjustRightInd w:val="0"/>
        <w:ind w:right="-430"/>
        <w:jc w:val="both"/>
        <w:rPr>
          <w:rFonts w:ascii="Arial" w:hAnsi="Arial" w:cs="Arial"/>
          <w:sz w:val="22"/>
          <w:szCs w:val="22"/>
          <w:lang w:val="en-US"/>
        </w:rPr>
      </w:pPr>
      <w:r w:rsidRPr="00790DC6">
        <w:rPr>
          <w:rFonts w:ascii="Arial" w:hAnsi="Arial" w:cs="Arial"/>
          <w:sz w:val="22"/>
          <w:szCs w:val="22"/>
          <w:lang w:val="en-US"/>
        </w:rPr>
        <w:t>INTRODUCTION</w:t>
      </w:r>
      <w:r w:rsidR="00790DC6">
        <w:rPr>
          <w:rFonts w:ascii="Arial" w:hAnsi="Arial" w:cs="Arial"/>
          <w:sz w:val="22"/>
          <w:szCs w:val="22"/>
          <w:lang w:val="en-US"/>
        </w:rPr>
        <w:t xml:space="preserve">: </w:t>
      </w:r>
      <w:r w:rsidRPr="00790DC6">
        <w:rPr>
          <w:rFonts w:ascii="Arial" w:hAnsi="Arial" w:cs="Arial"/>
          <w:sz w:val="22"/>
          <w:szCs w:val="22"/>
          <w:lang w:val="en-US"/>
        </w:rPr>
        <w:t xml:space="preserve">Exercise has proven to be beneficial for elderly and water seems to be an appropriate environment for these persons to exercise, nevertheless no recent review has concentrated on this population and the evidence remains unclear. The purpose was therefore to evaluate the effect of aquatic exercise on function in elderly with and without chronic diseases. </w:t>
      </w:r>
    </w:p>
    <w:p w14:paraId="49296A4C" w14:textId="15CB408D" w:rsidR="00ED6140" w:rsidRPr="00790DC6" w:rsidRDefault="00ED6140" w:rsidP="001F6C82">
      <w:pPr>
        <w:autoSpaceDE w:val="0"/>
        <w:autoSpaceDN w:val="0"/>
        <w:adjustRightInd w:val="0"/>
        <w:ind w:right="-430"/>
        <w:jc w:val="both"/>
        <w:rPr>
          <w:rFonts w:ascii="Arial" w:hAnsi="Arial" w:cs="Arial"/>
          <w:sz w:val="22"/>
          <w:szCs w:val="22"/>
          <w:lang w:val="en-US"/>
        </w:rPr>
      </w:pPr>
    </w:p>
    <w:p w14:paraId="2675B3D0" w14:textId="3A7AF127" w:rsidR="00ED6140" w:rsidRPr="00790DC6" w:rsidRDefault="00ED6140" w:rsidP="001F6C82">
      <w:pPr>
        <w:autoSpaceDE w:val="0"/>
        <w:autoSpaceDN w:val="0"/>
        <w:adjustRightInd w:val="0"/>
        <w:ind w:right="-430"/>
        <w:jc w:val="both"/>
        <w:rPr>
          <w:rFonts w:ascii="Arial" w:hAnsi="Arial" w:cs="Arial"/>
          <w:sz w:val="22"/>
          <w:szCs w:val="22"/>
          <w:lang w:val="en-US"/>
        </w:rPr>
      </w:pPr>
      <w:r w:rsidRPr="00790DC6">
        <w:rPr>
          <w:rFonts w:ascii="Arial" w:hAnsi="Arial" w:cs="Arial"/>
          <w:sz w:val="22"/>
          <w:szCs w:val="22"/>
          <w:lang w:val="en-US"/>
        </w:rPr>
        <w:t>METHODS</w:t>
      </w:r>
      <w:r w:rsidR="00790DC6">
        <w:rPr>
          <w:rFonts w:ascii="Arial" w:hAnsi="Arial" w:cs="Arial"/>
          <w:sz w:val="22"/>
          <w:szCs w:val="22"/>
          <w:lang w:val="en-US"/>
        </w:rPr>
        <w:t xml:space="preserve">: </w:t>
      </w:r>
      <w:r w:rsidRPr="00790DC6">
        <w:rPr>
          <w:rFonts w:ascii="Arial" w:hAnsi="Arial" w:cs="Arial"/>
          <w:sz w:val="22"/>
          <w:szCs w:val="22"/>
          <w:lang w:val="en-US"/>
        </w:rPr>
        <w:t xml:space="preserve">PUBMED, PEDRO, CINAHL, Sports Discus and the Cochrane controlled trials register were searched for relevant trials from 1980 to 2007. </w:t>
      </w:r>
      <w:r w:rsidRPr="00790DC6">
        <w:rPr>
          <w:rFonts w:ascii="Arial" w:hAnsi="Arial" w:cs="Arial"/>
          <w:sz w:val="22"/>
          <w:szCs w:val="22"/>
          <w:u w:val="single"/>
          <w:lang w:val="en-US"/>
        </w:rPr>
        <w:t>Studies</w:t>
      </w:r>
      <w:r w:rsidRPr="00790DC6">
        <w:rPr>
          <w:rFonts w:ascii="Arial" w:hAnsi="Arial" w:cs="Arial"/>
          <w:sz w:val="22"/>
          <w:szCs w:val="22"/>
          <w:lang w:val="en-US"/>
        </w:rPr>
        <w:t xml:space="preserve">: </w:t>
      </w:r>
      <w:proofErr w:type="spellStart"/>
      <w:r w:rsidRPr="00790DC6">
        <w:rPr>
          <w:rFonts w:ascii="Arial" w:hAnsi="Arial" w:cs="Arial"/>
          <w:sz w:val="22"/>
          <w:szCs w:val="22"/>
          <w:lang w:val="en-US"/>
        </w:rPr>
        <w:t>randomised</w:t>
      </w:r>
      <w:proofErr w:type="spellEnd"/>
      <w:r w:rsidRPr="00790DC6">
        <w:rPr>
          <w:rFonts w:ascii="Arial" w:hAnsi="Arial" w:cs="Arial"/>
          <w:sz w:val="22"/>
          <w:szCs w:val="22"/>
          <w:lang w:val="en-US"/>
        </w:rPr>
        <w:t xml:space="preserve"> controlled trials. </w:t>
      </w:r>
      <w:r w:rsidRPr="00790DC6">
        <w:rPr>
          <w:rFonts w:ascii="Arial" w:hAnsi="Arial" w:cs="Arial"/>
          <w:sz w:val="22"/>
          <w:szCs w:val="22"/>
          <w:u w:val="single"/>
          <w:lang w:val="en-US"/>
        </w:rPr>
        <w:t>Population</w:t>
      </w:r>
      <w:r w:rsidRPr="00790DC6">
        <w:rPr>
          <w:rFonts w:ascii="Arial" w:hAnsi="Arial" w:cs="Arial"/>
          <w:sz w:val="22"/>
          <w:szCs w:val="22"/>
          <w:lang w:val="en-US"/>
        </w:rPr>
        <w:t xml:space="preserve">: mean age 55 </w:t>
      </w:r>
      <w:proofErr w:type="spellStart"/>
      <w:r w:rsidRPr="00790DC6">
        <w:rPr>
          <w:rFonts w:ascii="Arial" w:hAnsi="Arial" w:cs="Arial"/>
          <w:sz w:val="22"/>
          <w:szCs w:val="22"/>
          <w:lang w:val="en-US"/>
        </w:rPr>
        <w:t>yrs</w:t>
      </w:r>
      <w:proofErr w:type="spellEnd"/>
      <w:r w:rsidRPr="00790DC6">
        <w:rPr>
          <w:rFonts w:ascii="Arial" w:hAnsi="Arial" w:cs="Arial"/>
          <w:sz w:val="22"/>
          <w:szCs w:val="22"/>
          <w:lang w:val="en-US"/>
        </w:rPr>
        <w:t xml:space="preserve"> or older, independent in ADL-</w:t>
      </w:r>
      <w:r w:rsidR="00790DC6">
        <w:rPr>
          <w:rFonts w:ascii="Arial" w:hAnsi="Arial" w:cs="Arial"/>
          <w:sz w:val="22"/>
          <w:szCs w:val="22"/>
          <w:lang w:val="en-US"/>
        </w:rPr>
        <w:t xml:space="preserve"> </w:t>
      </w:r>
      <w:r w:rsidRPr="00790DC6">
        <w:rPr>
          <w:rFonts w:ascii="Arial" w:hAnsi="Arial" w:cs="Arial"/>
          <w:sz w:val="22"/>
          <w:szCs w:val="22"/>
          <w:lang w:val="en-US"/>
        </w:rPr>
        <w:t xml:space="preserve">and with or without chronic disability. </w:t>
      </w:r>
      <w:r w:rsidRPr="00790DC6">
        <w:rPr>
          <w:rFonts w:ascii="Arial" w:hAnsi="Arial" w:cs="Arial"/>
          <w:sz w:val="22"/>
          <w:szCs w:val="22"/>
          <w:u w:val="single"/>
          <w:lang w:val="en-US"/>
        </w:rPr>
        <w:t>Interventions</w:t>
      </w:r>
      <w:r w:rsidRPr="00790DC6">
        <w:rPr>
          <w:rFonts w:ascii="Arial" w:hAnsi="Arial" w:cs="Arial"/>
          <w:sz w:val="22"/>
          <w:szCs w:val="22"/>
          <w:lang w:val="en-US"/>
        </w:rPr>
        <w:t xml:space="preserve">: active aquatic therapy (exercise). </w:t>
      </w:r>
      <w:r w:rsidRPr="00790DC6">
        <w:rPr>
          <w:rFonts w:ascii="Arial" w:hAnsi="Arial" w:cs="Arial"/>
          <w:sz w:val="22"/>
          <w:szCs w:val="22"/>
          <w:u w:val="single"/>
          <w:lang w:val="en-US"/>
        </w:rPr>
        <w:t>Outcomes</w:t>
      </w:r>
      <w:r w:rsidRPr="00790DC6">
        <w:rPr>
          <w:rFonts w:ascii="Arial" w:hAnsi="Arial" w:cs="Arial"/>
          <w:sz w:val="22"/>
          <w:szCs w:val="22"/>
          <w:lang w:val="en-US"/>
        </w:rPr>
        <w:t xml:space="preserve">: Cardiovascular fitness, flexibility, balance, </w:t>
      </w:r>
      <w:r w:rsidR="00790DC6" w:rsidRPr="00790DC6">
        <w:rPr>
          <w:rFonts w:ascii="Arial" w:hAnsi="Arial" w:cs="Arial"/>
          <w:sz w:val="22"/>
          <w:szCs w:val="22"/>
          <w:lang w:val="en-US"/>
        </w:rPr>
        <w:t>strength,</w:t>
      </w:r>
      <w:r w:rsidRPr="00790DC6">
        <w:rPr>
          <w:rFonts w:ascii="Arial" w:hAnsi="Arial" w:cs="Arial"/>
          <w:sz w:val="22"/>
          <w:szCs w:val="22"/>
          <w:lang w:val="en-US"/>
        </w:rPr>
        <w:t xml:space="preserve"> and body composition. Methodological quality was assessed with the Delphi List. </w:t>
      </w:r>
    </w:p>
    <w:p w14:paraId="0C800403" w14:textId="48138746" w:rsidR="00ED6140" w:rsidRPr="00790DC6" w:rsidRDefault="00ED6140" w:rsidP="001F6C82">
      <w:pPr>
        <w:autoSpaceDE w:val="0"/>
        <w:autoSpaceDN w:val="0"/>
        <w:adjustRightInd w:val="0"/>
        <w:ind w:right="-430"/>
        <w:jc w:val="both"/>
        <w:rPr>
          <w:rFonts w:ascii="Arial" w:hAnsi="Arial" w:cs="Arial"/>
          <w:sz w:val="22"/>
          <w:szCs w:val="22"/>
          <w:lang w:val="en-US"/>
        </w:rPr>
      </w:pPr>
    </w:p>
    <w:p w14:paraId="349100FE" w14:textId="01DB0D06" w:rsidR="00ED6140" w:rsidRPr="00790DC6" w:rsidRDefault="00790DC6" w:rsidP="001F6C82">
      <w:pPr>
        <w:autoSpaceDE w:val="0"/>
        <w:autoSpaceDN w:val="0"/>
        <w:adjustRightInd w:val="0"/>
        <w:ind w:right="-430"/>
        <w:jc w:val="both"/>
        <w:rPr>
          <w:rFonts w:ascii="Arial" w:hAnsi="Arial" w:cs="Arial"/>
          <w:sz w:val="22"/>
          <w:szCs w:val="22"/>
          <w:lang w:val="en-US"/>
        </w:rPr>
      </w:pPr>
      <w:r>
        <w:rPr>
          <w:rFonts w:ascii="Arial" w:hAnsi="Arial" w:cs="Arial"/>
          <w:sz w:val="22"/>
          <w:szCs w:val="22"/>
          <w:lang w:val="en-US"/>
        </w:rPr>
        <w:t xml:space="preserve">RESULTS: </w:t>
      </w:r>
      <w:r w:rsidR="00ED6140" w:rsidRPr="00790DC6">
        <w:rPr>
          <w:rFonts w:ascii="Arial" w:hAnsi="Arial" w:cs="Arial"/>
          <w:sz w:val="22"/>
          <w:szCs w:val="22"/>
          <w:lang w:val="en-US"/>
        </w:rPr>
        <w:t>After initial search and title check</w:t>
      </w:r>
      <w:r>
        <w:rPr>
          <w:rFonts w:ascii="Arial" w:hAnsi="Arial" w:cs="Arial"/>
          <w:sz w:val="22"/>
          <w:szCs w:val="22"/>
          <w:lang w:val="en-US"/>
        </w:rPr>
        <w:t>,</w:t>
      </w:r>
      <w:r w:rsidR="00ED6140" w:rsidRPr="00790DC6">
        <w:rPr>
          <w:rFonts w:ascii="Arial" w:hAnsi="Arial" w:cs="Arial"/>
          <w:sz w:val="22"/>
          <w:szCs w:val="22"/>
          <w:lang w:val="en-US"/>
        </w:rPr>
        <w:t xml:space="preserve">114 articles were deemed potentially relevant. Abstracts were reviewed and 84 articles were excluded as not being RCTs, intervention not active, mean age lower than 55 </w:t>
      </w:r>
      <w:r w:rsidRPr="00790DC6">
        <w:rPr>
          <w:rFonts w:ascii="Arial" w:hAnsi="Arial" w:cs="Arial"/>
          <w:sz w:val="22"/>
          <w:szCs w:val="22"/>
          <w:lang w:val="en-US"/>
        </w:rPr>
        <w:t>yrs.</w:t>
      </w:r>
      <w:r w:rsidR="00ED6140" w:rsidRPr="00790DC6">
        <w:rPr>
          <w:rFonts w:ascii="Arial" w:hAnsi="Arial" w:cs="Arial"/>
          <w:sz w:val="22"/>
          <w:szCs w:val="22"/>
          <w:lang w:val="en-US"/>
        </w:rPr>
        <w:t xml:space="preserve"> or including persons younger than 40 yrs. After reading the full text 12 more articles were excluded for other reasons. The</w:t>
      </w:r>
      <w:r w:rsidR="00ED6140" w:rsidRPr="00790DC6">
        <w:rPr>
          <w:rFonts w:ascii="Arial" w:hAnsi="Arial" w:cs="Arial"/>
          <w:i/>
          <w:iCs/>
          <w:sz w:val="22"/>
          <w:szCs w:val="22"/>
          <w:lang w:val="en-US"/>
        </w:rPr>
        <w:t xml:space="preserve"> </w:t>
      </w:r>
      <w:r w:rsidR="00ED6140" w:rsidRPr="00790DC6">
        <w:rPr>
          <w:rFonts w:ascii="Arial" w:hAnsi="Arial" w:cs="Arial"/>
          <w:sz w:val="22"/>
          <w:szCs w:val="22"/>
          <w:lang w:val="en-US"/>
        </w:rPr>
        <w:t xml:space="preserve">Delphi Scores ranged from 3 to 7 and was considered medium for 6 studies (score 5 and 6) and high for 2 studies (score 7). In all studies, participants were randomly allocated and similar at baseline for demographic characteristics. Eligibility criteria were always </w:t>
      </w:r>
      <w:r w:rsidRPr="00790DC6">
        <w:rPr>
          <w:rFonts w:ascii="Arial" w:hAnsi="Arial" w:cs="Arial"/>
          <w:sz w:val="22"/>
          <w:szCs w:val="22"/>
          <w:lang w:val="en-US"/>
        </w:rPr>
        <w:t>specified,</w:t>
      </w:r>
      <w:r w:rsidR="00ED6140" w:rsidRPr="00790DC6">
        <w:rPr>
          <w:rFonts w:ascii="Arial" w:hAnsi="Arial" w:cs="Arial"/>
          <w:sz w:val="22"/>
          <w:szCs w:val="22"/>
          <w:lang w:val="en-US"/>
        </w:rPr>
        <w:t xml:space="preserve"> and point estimates and measures of variability were presented as </w:t>
      </w:r>
      <w:r w:rsidR="00ED6140" w:rsidRPr="00790DC6">
        <w:rPr>
          <w:rFonts w:ascii="Arial" w:hAnsi="Arial" w:cs="Arial"/>
          <w:i/>
          <w:iCs/>
          <w:sz w:val="22"/>
          <w:szCs w:val="22"/>
          <w:lang w:val="en-US"/>
        </w:rPr>
        <w:t xml:space="preserve">M </w:t>
      </w:r>
      <w:r w:rsidR="00ED6140" w:rsidRPr="00790DC6">
        <w:rPr>
          <w:rFonts w:ascii="Arial" w:hAnsi="Arial" w:cs="Arial"/>
          <w:sz w:val="22"/>
          <w:szCs w:val="22"/>
          <w:lang w:val="en-US"/>
        </w:rPr>
        <w:t xml:space="preserve">and SE, or </w:t>
      </w:r>
      <w:r w:rsidR="00ED6140" w:rsidRPr="00790DC6">
        <w:rPr>
          <w:rFonts w:ascii="Arial" w:hAnsi="Arial" w:cs="Arial"/>
          <w:i/>
          <w:iCs/>
          <w:sz w:val="22"/>
          <w:szCs w:val="22"/>
          <w:lang w:val="en-US"/>
        </w:rPr>
        <w:t>M</w:t>
      </w:r>
      <w:r w:rsidR="00ED6140" w:rsidRPr="00790DC6">
        <w:rPr>
          <w:rFonts w:ascii="Arial" w:hAnsi="Arial" w:cs="Arial"/>
          <w:sz w:val="22"/>
          <w:szCs w:val="22"/>
          <w:lang w:val="en-US"/>
        </w:rPr>
        <w:t xml:space="preserve"> and SD. Care provider was never </w:t>
      </w:r>
      <w:r w:rsidRPr="00790DC6">
        <w:rPr>
          <w:rFonts w:ascii="Arial" w:hAnsi="Arial" w:cs="Arial"/>
          <w:sz w:val="22"/>
          <w:szCs w:val="22"/>
          <w:lang w:val="en-US"/>
        </w:rPr>
        <w:t>blinded,</w:t>
      </w:r>
      <w:r w:rsidR="00ED6140" w:rsidRPr="00790DC6">
        <w:rPr>
          <w:rFonts w:ascii="Arial" w:hAnsi="Arial" w:cs="Arial"/>
          <w:sz w:val="22"/>
          <w:szCs w:val="22"/>
          <w:lang w:val="en-US"/>
        </w:rPr>
        <w:t xml:space="preserve"> and patient blinding occurred in 2 trials.</w:t>
      </w:r>
      <w:r w:rsidR="00ED6140" w:rsidRPr="00790DC6">
        <w:rPr>
          <w:rFonts w:ascii="Arial" w:hAnsi="Arial" w:cs="Arial"/>
          <w:sz w:val="22"/>
          <w:szCs w:val="22"/>
          <w:vertAlign w:val="superscript"/>
          <w:lang w:val="en-US"/>
        </w:rPr>
        <w:t xml:space="preserve"> </w:t>
      </w:r>
    </w:p>
    <w:p w14:paraId="39DFDAE7" w14:textId="46E9DC3C" w:rsidR="00ED6140" w:rsidRPr="00790DC6" w:rsidRDefault="00ED6140" w:rsidP="001F6C82">
      <w:pPr>
        <w:autoSpaceDE w:val="0"/>
        <w:autoSpaceDN w:val="0"/>
        <w:adjustRightInd w:val="0"/>
        <w:ind w:right="-430"/>
        <w:jc w:val="both"/>
        <w:rPr>
          <w:rFonts w:ascii="Arial" w:hAnsi="Arial" w:cs="Arial"/>
          <w:sz w:val="22"/>
          <w:szCs w:val="22"/>
          <w:lang w:val="en-US"/>
        </w:rPr>
      </w:pPr>
      <w:r w:rsidRPr="00790DC6">
        <w:rPr>
          <w:rFonts w:ascii="Arial" w:hAnsi="Arial" w:cs="Arial"/>
          <w:sz w:val="22"/>
          <w:szCs w:val="22"/>
          <w:lang w:val="en-US"/>
        </w:rPr>
        <w:t>The samples used ranged from 12 to 139 persons (</w:t>
      </w:r>
      <w:r w:rsidRPr="00790DC6">
        <w:rPr>
          <w:rFonts w:ascii="Arial" w:hAnsi="Arial" w:cs="Arial"/>
          <w:i/>
          <w:iCs/>
          <w:sz w:val="22"/>
          <w:szCs w:val="22"/>
          <w:lang w:val="en-US"/>
        </w:rPr>
        <w:t>M</w:t>
      </w:r>
      <w:r w:rsidRPr="00790DC6">
        <w:rPr>
          <w:rFonts w:ascii="Arial" w:hAnsi="Arial" w:cs="Arial"/>
          <w:sz w:val="22"/>
          <w:szCs w:val="22"/>
          <w:lang w:val="en-US"/>
        </w:rPr>
        <w:t xml:space="preserve"> = 106.5) and mean age ranged from 58 to 78 years. The intervention period ranged from 4 to 24 weeks with 1 to 3 sessions a week (total minutes of treatment 240 min to 4320 min, Mean = 1460 min). Water level ranged from waist to chest level (axillary region). Water temperature was between 26° and 30° C.</w:t>
      </w:r>
    </w:p>
    <w:p w14:paraId="5BDDA675" w14:textId="08FF7D9C" w:rsidR="00ED6140" w:rsidRPr="00790DC6" w:rsidRDefault="00ED6140" w:rsidP="001F6C82">
      <w:pPr>
        <w:autoSpaceDE w:val="0"/>
        <w:autoSpaceDN w:val="0"/>
        <w:adjustRightInd w:val="0"/>
        <w:ind w:right="-430"/>
        <w:jc w:val="both"/>
        <w:rPr>
          <w:rFonts w:ascii="Arial" w:hAnsi="Arial" w:cs="Arial"/>
          <w:sz w:val="22"/>
          <w:szCs w:val="22"/>
          <w:lang w:val="en-US"/>
        </w:rPr>
      </w:pPr>
    </w:p>
    <w:p w14:paraId="1AD6DD02" w14:textId="3DA3085D" w:rsidR="00ED6140" w:rsidRPr="00790DC6" w:rsidRDefault="00ED6140" w:rsidP="001F6C82">
      <w:pPr>
        <w:autoSpaceDE w:val="0"/>
        <w:autoSpaceDN w:val="0"/>
        <w:adjustRightInd w:val="0"/>
        <w:ind w:right="-430"/>
        <w:jc w:val="both"/>
        <w:rPr>
          <w:rFonts w:ascii="Arial" w:hAnsi="Arial" w:cs="Arial"/>
          <w:sz w:val="22"/>
          <w:szCs w:val="22"/>
          <w:lang w:val="en-US"/>
        </w:rPr>
      </w:pPr>
      <w:r w:rsidRPr="00790DC6">
        <w:rPr>
          <w:rFonts w:ascii="Arial" w:hAnsi="Arial" w:cs="Arial"/>
          <w:sz w:val="22"/>
          <w:szCs w:val="22"/>
          <w:lang w:val="en-US"/>
        </w:rPr>
        <w:t>DISCUSSION</w:t>
      </w:r>
      <w:r w:rsidR="00790DC6">
        <w:rPr>
          <w:rFonts w:ascii="Arial" w:hAnsi="Arial" w:cs="Arial"/>
          <w:sz w:val="22"/>
          <w:szCs w:val="22"/>
          <w:lang w:val="en-US"/>
        </w:rPr>
        <w:t xml:space="preserve">: </w:t>
      </w:r>
      <w:r w:rsidRPr="00790DC6">
        <w:rPr>
          <w:rFonts w:ascii="Arial" w:hAnsi="Arial" w:cs="Arial"/>
          <w:sz w:val="22"/>
          <w:szCs w:val="22"/>
          <w:lang w:val="en-US"/>
        </w:rPr>
        <w:t>The evidence indicated beneficial effects of aquatic exercise on function in elderly. Consistently significant evidence was found for improvement in cardiovascular fitness (12% - 22%) and significant but less consistent evidence was found for improvements in flexibility (</w:t>
      </w:r>
      <w:r w:rsidRPr="00790DC6">
        <w:rPr>
          <w:rFonts w:ascii="Arial" w:hAnsi="Arial" w:cs="Arial"/>
          <w:sz w:val="22"/>
          <w:szCs w:val="22"/>
          <w:u w:val="single"/>
          <w:lang w:val="en-US"/>
        </w:rPr>
        <w:t>+</w:t>
      </w:r>
      <w:r w:rsidRPr="00790DC6">
        <w:rPr>
          <w:rFonts w:ascii="Arial" w:hAnsi="Arial" w:cs="Arial"/>
          <w:sz w:val="22"/>
          <w:szCs w:val="22"/>
          <w:lang w:val="en-US"/>
        </w:rPr>
        <w:t>11%), balance, strength (5% to 30%) and body composition (3.4% increase in lean body mass and 8% decrease in skin-fold thickness). Only 1 study reported an adverse effect of aquatic therapy.</w:t>
      </w:r>
    </w:p>
    <w:p w14:paraId="3FE95378" w14:textId="1D826C50" w:rsidR="00ED6140" w:rsidRPr="00790DC6" w:rsidRDefault="00ED6140" w:rsidP="001F6C82">
      <w:pPr>
        <w:tabs>
          <w:tab w:val="left" w:pos="567"/>
        </w:tabs>
        <w:autoSpaceDE w:val="0"/>
        <w:autoSpaceDN w:val="0"/>
        <w:adjustRightInd w:val="0"/>
        <w:ind w:right="-430"/>
        <w:jc w:val="both"/>
        <w:rPr>
          <w:rFonts w:ascii="Arial" w:hAnsi="Arial" w:cs="Arial"/>
          <w:sz w:val="22"/>
          <w:szCs w:val="22"/>
          <w:lang w:val="en-US"/>
        </w:rPr>
      </w:pPr>
    </w:p>
    <w:p w14:paraId="648515B9" w14:textId="65F787F6" w:rsidR="00ED6140" w:rsidRPr="00790DC6" w:rsidRDefault="00ED6140" w:rsidP="001F6C82">
      <w:pPr>
        <w:tabs>
          <w:tab w:val="left" w:pos="567"/>
          <w:tab w:val="left" w:pos="1845"/>
        </w:tabs>
        <w:autoSpaceDE w:val="0"/>
        <w:autoSpaceDN w:val="0"/>
        <w:adjustRightInd w:val="0"/>
        <w:ind w:right="-430"/>
        <w:jc w:val="both"/>
        <w:rPr>
          <w:rFonts w:ascii="Arial" w:hAnsi="Arial" w:cs="Arial"/>
          <w:sz w:val="22"/>
          <w:szCs w:val="22"/>
          <w:lang w:val="en-US"/>
        </w:rPr>
      </w:pPr>
      <w:r w:rsidRPr="00790DC6">
        <w:rPr>
          <w:rFonts w:ascii="Arial" w:hAnsi="Arial" w:cs="Arial"/>
          <w:sz w:val="22"/>
          <w:szCs w:val="22"/>
          <w:lang w:val="en-US"/>
        </w:rPr>
        <w:t>CONCLUSION</w:t>
      </w:r>
      <w:r w:rsidR="00790DC6">
        <w:rPr>
          <w:rFonts w:ascii="Arial" w:hAnsi="Arial" w:cs="Arial"/>
          <w:sz w:val="22"/>
          <w:szCs w:val="22"/>
          <w:lang w:val="en-US"/>
        </w:rPr>
        <w:t xml:space="preserve">: </w:t>
      </w:r>
      <w:r w:rsidRPr="00790DC6">
        <w:rPr>
          <w:rFonts w:ascii="Arial" w:hAnsi="Arial" w:cs="Arial"/>
          <w:sz w:val="22"/>
          <w:szCs w:val="22"/>
          <w:lang w:val="en-US"/>
        </w:rPr>
        <w:t>For more details, please visit the Conference web s</w:t>
      </w:r>
      <w:r w:rsidR="00790DC6">
        <w:rPr>
          <w:rFonts w:ascii="Arial" w:hAnsi="Arial" w:cs="Arial"/>
          <w:sz w:val="22"/>
          <w:szCs w:val="22"/>
          <w:lang w:val="en-US"/>
        </w:rPr>
        <w:t>ite.</w:t>
      </w:r>
    </w:p>
    <w:p w14:paraId="609F358B" w14:textId="7DCE6BAD" w:rsidR="00ED6140" w:rsidRPr="00790DC6" w:rsidRDefault="00ED6140" w:rsidP="001F6C82">
      <w:pPr>
        <w:tabs>
          <w:tab w:val="left" w:pos="567"/>
        </w:tabs>
        <w:autoSpaceDE w:val="0"/>
        <w:autoSpaceDN w:val="0"/>
        <w:adjustRightInd w:val="0"/>
        <w:ind w:right="-430"/>
        <w:jc w:val="both"/>
        <w:rPr>
          <w:rFonts w:ascii="Arial" w:hAnsi="Arial" w:cs="Arial"/>
          <w:sz w:val="22"/>
          <w:szCs w:val="22"/>
        </w:rPr>
      </w:pPr>
    </w:p>
    <w:p w14:paraId="51CCE3E4" w14:textId="6377D909" w:rsidR="00212D0D" w:rsidRDefault="00ED6140" w:rsidP="001F6C82">
      <w:pPr>
        <w:tabs>
          <w:tab w:val="left" w:pos="567"/>
        </w:tabs>
        <w:autoSpaceDE w:val="0"/>
        <w:autoSpaceDN w:val="0"/>
        <w:adjustRightInd w:val="0"/>
        <w:ind w:right="-430"/>
        <w:jc w:val="both"/>
        <w:rPr>
          <w:rFonts w:ascii="Arial" w:hAnsi="Arial" w:cs="Arial"/>
          <w:sz w:val="22"/>
          <w:szCs w:val="22"/>
          <w:lang w:val="en-US"/>
        </w:rPr>
      </w:pPr>
      <w:r w:rsidRPr="00790DC6">
        <w:rPr>
          <w:rFonts w:ascii="Arial" w:hAnsi="Arial" w:cs="Arial"/>
          <w:sz w:val="22"/>
          <w:szCs w:val="22"/>
        </w:rPr>
        <w:t>REFERENCES</w:t>
      </w:r>
      <w:r w:rsidR="00790DC6">
        <w:rPr>
          <w:rFonts w:ascii="Arial" w:hAnsi="Arial" w:cs="Arial"/>
          <w:sz w:val="22"/>
          <w:szCs w:val="22"/>
        </w:rPr>
        <w:t xml:space="preserve">: </w:t>
      </w:r>
      <w:r w:rsidRPr="00790DC6">
        <w:rPr>
          <w:rFonts w:ascii="Arial" w:hAnsi="Arial" w:cs="Arial"/>
          <w:sz w:val="22"/>
          <w:szCs w:val="22"/>
          <w:lang w:val="en-US"/>
        </w:rPr>
        <w:t xml:space="preserve">Please try to </w:t>
      </w:r>
      <w:proofErr w:type="spellStart"/>
      <w:r w:rsidRPr="00790DC6">
        <w:rPr>
          <w:rFonts w:ascii="Arial" w:hAnsi="Arial" w:cs="Arial"/>
          <w:sz w:val="22"/>
          <w:szCs w:val="22"/>
          <w:lang w:val="en-US"/>
        </w:rPr>
        <w:t>minimise</w:t>
      </w:r>
      <w:proofErr w:type="spellEnd"/>
      <w:r w:rsidRPr="00790DC6">
        <w:rPr>
          <w:rFonts w:ascii="Arial" w:hAnsi="Arial" w:cs="Arial"/>
          <w:sz w:val="22"/>
          <w:szCs w:val="22"/>
          <w:lang w:val="en-US"/>
        </w:rPr>
        <w:t xml:space="preserve"> the amount of references.</w:t>
      </w:r>
      <w:r w:rsidR="00790DC6">
        <w:rPr>
          <w:rFonts w:ascii="Arial" w:hAnsi="Arial" w:cs="Arial"/>
          <w:sz w:val="22"/>
          <w:szCs w:val="22"/>
        </w:rPr>
        <w:t xml:space="preserve"> </w:t>
      </w:r>
      <w:r w:rsidRPr="00790DC6">
        <w:rPr>
          <w:rFonts w:ascii="Arial" w:hAnsi="Arial" w:cs="Arial"/>
          <w:sz w:val="22"/>
          <w:szCs w:val="22"/>
          <w:lang w:val="en-US"/>
        </w:rPr>
        <w:t>Quote only those having a major impact on the matter in question.</w:t>
      </w:r>
    </w:p>
    <w:p w14:paraId="7AF14719" w14:textId="6168DDE3" w:rsidR="00790DC6" w:rsidRDefault="00790DC6" w:rsidP="001F6C82">
      <w:pPr>
        <w:tabs>
          <w:tab w:val="left" w:pos="567"/>
        </w:tabs>
        <w:autoSpaceDE w:val="0"/>
        <w:autoSpaceDN w:val="0"/>
        <w:adjustRightInd w:val="0"/>
        <w:ind w:right="-430"/>
        <w:jc w:val="both"/>
        <w:rPr>
          <w:rFonts w:ascii="Arial" w:hAnsi="Arial" w:cs="Arial"/>
          <w:sz w:val="22"/>
          <w:szCs w:val="22"/>
          <w:lang w:val="en-US"/>
        </w:rPr>
      </w:pPr>
    </w:p>
    <w:p w14:paraId="0E9F417B" w14:textId="6B3FE5E1"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1FEB8B49" w14:textId="386B3698"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239813A0" w14:textId="629F5802"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4FC63BC7" w14:textId="3A0ADF6B"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5324F84E" w14:textId="3A85A3F4"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3181AD91" w14:textId="70F4141A" w:rsidR="00790DC6" w:rsidRDefault="00790DC6" w:rsidP="00790DC6">
      <w:pPr>
        <w:tabs>
          <w:tab w:val="left" w:pos="567"/>
        </w:tabs>
        <w:autoSpaceDE w:val="0"/>
        <w:autoSpaceDN w:val="0"/>
        <w:adjustRightInd w:val="0"/>
        <w:ind w:right="-430"/>
        <w:jc w:val="both"/>
        <w:rPr>
          <w:rFonts w:ascii="Arial" w:hAnsi="Arial" w:cs="Arial"/>
          <w:sz w:val="22"/>
          <w:szCs w:val="22"/>
          <w:lang w:val="en-US"/>
        </w:rPr>
      </w:pPr>
    </w:p>
    <w:p w14:paraId="482F273E" w14:textId="3F21EC80" w:rsidR="00790DC6" w:rsidRDefault="00790DC6" w:rsidP="00790DC6">
      <w:pPr>
        <w:tabs>
          <w:tab w:val="left" w:pos="567"/>
        </w:tabs>
        <w:autoSpaceDE w:val="0"/>
        <w:autoSpaceDN w:val="0"/>
        <w:adjustRightInd w:val="0"/>
        <w:ind w:right="-430"/>
        <w:jc w:val="both"/>
        <w:rPr>
          <w:rFonts w:ascii="Arial" w:hAnsi="Arial" w:cs="Arial"/>
          <w:sz w:val="22"/>
          <w:szCs w:val="22"/>
          <w:lang w:val="en-US"/>
        </w:rPr>
      </w:pPr>
      <w:r w:rsidRPr="00790DC6">
        <w:rPr>
          <w:rFonts w:ascii="Arial" w:hAnsi="Arial" w:cs="Arial"/>
          <w:b/>
          <w:noProof/>
          <w:color w:val="FFFFFF" w:themeColor="background1"/>
          <w:sz w:val="22"/>
          <w:szCs w:val="22"/>
          <w:lang w:val="en-US"/>
        </w:rPr>
        <mc:AlternateContent>
          <mc:Choice Requires="wps">
            <w:drawing>
              <wp:anchor distT="0" distB="0" distL="114300" distR="114300" simplePos="0" relativeHeight="251663360" behindDoc="0" locked="0" layoutInCell="1" allowOverlap="1" wp14:anchorId="7FE0848F" wp14:editId="6B40E1CF">
                <wp:simplePos x="0" y="0"/>
                <wp:positionH relativeFrom="column">
                  <wp:posOffset>4728754</wp:posOffset>
                </wp:positionH>
                <wp:positionV relativeFrom="paragraph">
                  <wp:posOffset>68580</wp:posOffset>
                </wp:positionV>
                <wp:extent cx="282011" cy="222191"/>
                <wp:effectExtent l="0" t="0" r="10160" b="6985"/>
                <wp:wrapNone/>
                <wp:docPr id="4" name="Rectangle 4"/>
                <wp:cNvGraphicFramePr/>
                <a:graphic xmlns:a="http://schemas.openxmlformats.org/drawingml/2006/main">
                  <a:graphicData uri="http://schemas.microsoft.com/office/word/2010/wordprocessingShape">
                    <wps:wsp>
                      <wps:cNvSpPr/>
                      <wps:spPr>
                        <a:xfrm>
                          <a:off x="0" y="0"/>
                          <a:ext cx="282011" cy="2221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F636A" id="Rectangle 4" o:spid="_x0000_s1026" style="position:absolute;margin-left:372.35pt;margin-top:5.4pt;width:22.2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" fillcolor="#4472c4 [3204]" strokecolor="#1f3763 [1604]" strokeweight="1pt"/>
            </w:pict>
          </mc:Fallback>
        </mc:AlternateContent>
      </w:r>
      <w:r w:rsidRPr="00790DC6">
        <w:rPr>
          <w:rFonts w:ascii="Arial" w:hAnsi="Arial" w:cs="Arial"/>
          <w:b/>
          <w:noProof/>
          <w:color w:val="FFFFFF" w:themeColor="background1"/>
          <w:sz w:val="22"/>
          <w:szCs w:val="22"/>
          <w:lang w:val="en-US"/>
        </w:rPr>
        <mc:AlternateContent>
          <mc:Choice Requires="wps">
            <w:drawing>
              <wp:anchor distT="0" distB="0" distL="114300" distR="114300" simplePos="0" relativeHeight="251661312" behindDoc="0" locked="0" layoutInCell="1" allowOverlap="1" wp14:anchorId="3D0EFD3C" wp14:editId="4360F552">
                <wp:simplePos x="0" y="0"/>
                <wp:positionH relativeFrom="column">
                  <wp:posOffset>3202940</wp:posOffset>
                </wp:positionH>
                <wp:positionV relativeFrom="paragraph">
                  <wp:posOffset>66040</wp:posOffset>
                </wp:positionV>
                <wp:extent cx="282011" cy="222191"/>
                <wp:effectExtent l="0" t="0" r="10160" b="6985"/>
                <wp:wrapNone/>
                <wp:docPr id="2" name="Rectangle 2"/>
                <wp:cNvGraphicFramePr/>
                <a:graphic xmlns:a="http://schemas.openxmlformats.org/drawingml/2006/main">
                  <a:graphicData uri="http://schemas.microsoft.com/office/word/2010/wordprocessingShape">
                    <wps:wsp>
                      <wps:cNvSpPr/>
                      <wps:spPr>
                        <a:xfrm>
                          <a:off x="0" y="0"/>
                          <a:ext cx="282011" cy="2221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1202B" id="Rectangle 2" o:spid="_x0000_s1026" style="position:absolute;margin-left:252.2pt;margin-top:5.2pt;width:22.2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" fillcolor="#4472c4 [3204]" strokecolor="#1f3763 [1604]" strokeweight="1pt"/>
            </w:pict>
          </mc:Fallback>
        </mc:AlternateContent>
      </w:r>
    </w:p>
    <w:p w14:paraId="4D8947F9" w14:textId="09A2A1B2" w:rsidR="00790DC6" w:rsidRPr="00790DC6" w:rsidRDefault="00790DC6" w:rsidP="00790DC6">
      <w:pPr>
        <w:autoSpaceDE w:val="0"/>
        <w:autoSpaceDN w:val="0"/>
        <w:adjustRightInd w:val="0"/>
        <w:ind w:right="-430"/>
        <w:rPr>
          <w:rFonts w:ascii="Arial" w:hAnsi="Arial" w:cs="Arial"/>
          <w:b/>
          <w:sz w:val="22"/>
          <w:szCs w:val="22"/>
          <w:lang w:val="en-US"/>
        </w:rPr>
      </w:pPr>
      <w:r w:rsidRPr="00790DC6">
        <w:rPr>
          <w:rFonts w:ascii="Arial" w:hAnsi="Arial" w:cs="Arial"/>
          <w:b/>
          <w:sz w:val="22"/>
          <w:szCs w:val="22"/>
          <w:lang w:val="en-US"/>
        </w:rPr>
        <w:t>Please indicate preference</w:t>
      </w:r>
      <w:r w:rsidRPr="00790DC6">
        <w:rPr>
          <w:rFonts w:ascii="Arial" w:hAnsi="Arial" w:cs="Arial"/>
          <w:b/>
          <w:sz w:val="22"/>
          <w:szCs w:val="22"/>
          <w:lang w:val="en-US"/>
        </w:rPr>
        <w:tab/>
      </w:r>
      <w:r w:rsidRPr="00790DC6">
        <w:rPr>
          <w:rFonts w:ascii="Arial" w:hAnsi="Arial" w:cs="Arial"/>
          <w:b/>
          <w:sz w:val="22"/>
          <w:szCs w:val="22"/>
          <w:lang w:val="en-US"/>
        </w:rPr>
        <w:tab/>
      </w:r>
      <w:r w:rsidRPr="00790DC6">
        <w:rPr>
          <w:rFonts w:ascii="Arial" w:hAnsi="Arial" w:cs="Arial"/>
          <w:b/>
          <w:sz w:val="22"/>
          <w:szCs w:val="22"/>
          <w:lang w:val="en-US"/>
        </w:rPr>
        <w:tab/>
        <w:t>Oral</w:t>
      </w:r>
      <w:r w:rsidRPr="00790DC6">
        <w:rPr>
          <w:rFonts w:ascii="Arial" w:hAnsi="Arial" w:cs="Arial"/>
          <w:b/>
          <w:sz w:val="22"/>
          <w:szCs w:val="22"/>
          <w:lang w:val="en-US"/>
        </w:rPr>
        <w:tab/>
      </w:r>
      <w:r w:rsidRPr="00790DC6">
        <w:rPr>
          <w:rFonts w:ascii="Arial" w:hAnsi="Arial" w:cs="Arial"/>
          <w:b/>
          <w:sz w:val="22"/>
          <w:szCs w:val="22"/>
          <w:lang w:val="en-US"/>
        </w:rPr>
        <w:tab/>
      </w:r>
      <w:r w:rsidRPr="00790DC6">
        <w:rPr>
          <w:rFonts w:ascii="Arial" w:hAnsi="Arial" w:cs="Arial"/>
          <w:b/>
          <w:sz w:val="22"/>
          <w:szCs w:val="22"/>
          <w:lang w:val="en-US"/>
        </w:rPr>
        <w:tab/>
        <w:t>Poster</w:t>
      </w:r>
      <w:r>
        <w:rPr>
          <w:rFonts w:ascii="Arial" w:hAnsi="Arial" w:cs="Arial"/>
          <w:b/>
          <w:sz w:val="22"/>
          <w:szCs w:val="22"/>
          <w:lang w:val="en-US"/>
        </w:rPr>
        <w:t xml:space="preserve">   </w:t>
      </w:r>
    </w:p>
    <w:sectPr w:rsidR="00790DC6" w:rsidRPr="00790DC6" w:rsidSect="00790DC6">
      <w:pgSz w:w="11906" w:h="16838"/>
      <w:pgMar w:top="1418" w:right="1418" w:bottom="1418"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33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40"/>
    <w:rsid w:val="0002435F"/>
    <w:rsid w:val="00076175"/>
    <w:rsid w:val="001F6C82"/>
    <w:rsid w:val="002E7901"/>
    <w:rsid w:val="005455B1"/>
    <w:rsid w:val="00684508"/>
    <w:rsid w:val="00790DC6"/>
    <w:rsid w:val="009E5E7F"/>
    <w:rsid w:val="009F14E1"/>
    <w:rsid w:val="00B02D5B"/>
    <w:rsid w:val="00D35A21"/>
    <w:rsid w:val="00ED6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2E3E"/>
  <w14:defaultImageDpi w14:val="32767"/>
  <w15:chartTrackingRefBased/>
  <w15:docId w15:val="{7C90E080-8D9E-EE4A-9E2C-CDDABAA4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Lambeck</dc:creator>
  <cp:keywords/>
  <dc:description/>
  <cp:lastModifiedBy>veronique english</cp:lastModifiedBy>
  <cp:revision>4</cp:revision>
  <dcterms:created xsi:type="dcterms:W3CDTF">2023-10-30T11:51:00Z</dcterms:created>
  <dcterms:modified xsi:type="dcterms:W3CDTF">2023-10-30T12:19:00Z</dcterms:modified>
</cp:coreProperties>
</file>