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8B70" w14:textId="26CBE19A" w:rsidR="00C047D6" w:rsidRDefault="004B1A02">
      <w:r>
        <w:rPr>
          <w:noProof/>
        </w:rPr>
        <w:drawing>
          <wp:inline distT="0" distB="0" distL="0" distR="0" wp14:anchorId="3858EBFA" wp14:editId="0805B4DE">
            <wp:extent cx="3167063" cy="1464729"/>
            <wp:effectExtent l="0" t="0" r="0" b="2540"/>
            <wp:docPr id="22" name="Afbeelding 22" descr="A picture containing text, font, logo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fbeelding 22" descr="A picture containing text, font, logo, screenshot&#10;&#10;Description automatically generated"/>
                    <pic:cNvPicPr/>
                  </pic:nvPicPr>
                  <pic:blipFill rotWithShape="1">
                    <a:blip r:embed="rId7"/>
                    <a:srcRect l="6818" t="36565" r="8383" b="24217"/>
                    <a:stretch/>
                  </pic:blipFill>
                  <pic:spPr bwMode="auto">
                    <a:xfrm>
                      <a:off x="0" y="0"/>
                      <a:ext cx="3293719" cy="1523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2B4888" w14:textId="77777777" w:rsidR="00DE0362" w:rsidRDefault="00DE0362"/>
    <w:p w14:paraId="249BD4CD" w14:textId="247E037E" w:rsidR="009E032B" w:rsidRPr="00CC74E9" w:rsidRDefault="00DE0362" w:rsidP="00DE0362">
      <w:pPr>
        <w:jc w:val="center"/>
        <w:rPr>
          <w:b/>
          <w:bCs/>
          <w:sz w:val="28"/>
          <w:szCs w:val="28"/>
        </w:rPr>
      </w:pPr>
      <w:r w:rsidRPr="00CC74E9">
        <w:rPr>
          <w:b/>
          <w:bCs/>
          <w:sz w:val="28"/>
          <w:szCs w:val="28"/>
        </w:rPr>
        <w:t>6</w:t>
      </w:r>
      <w:r w:rsidR="009E032B" w:rsidRPr="00CC74E9">
        <w:rPr>
          <w:b/>
          <w:bCs/>
          <w:sz w:val="28"/>
          <w:szCs w:val="28"/>
          <w:vertAlign w:val="superscript"/>
        </w:rPr>
        <w:t>th</w:t>
      </w:r>
      <w:r w:rsidR="00495829" w:rsidRPr="00CC74E9">
        <w:rPr>
          <w:b/>
          <w:bCs/>
          <w:sz w:val="28"/>
          <w:szCs w:val="28"/>
        </w:rPr>
        <w:t xml:space="preserve"> </w:t>
      </w:r>
      <w:r w:rsidR="009E032B" w:rsidRPr="00CC74E9">
        <w:rPr>
          <w:b/>
          <w:bCs/>
          <w:sz w:val="28"/>
          <w:szCs w:val="28"/>
        </w:rPr>
        <w:t>International Conference on Evidence</w:t>
      </w:r>
    </w:p>
    <w:p w14:paraId="5FC2BE50" w14:textId="5CD3BD44" w:rsidR="009E032B" w:rsidRPr="00CC74E9" w:rsidRDefault="009E032B" w:rsidP="00DE0362">
      <w:pPr>
        <w:jc w:val="center"/>
        <w:rPr>
          <w:b/>
          <w:bCs/>
          <w:sz w:val="28"/>
          <w:szCs w:val="28"/>
        </w:rPr>
      </w:pPr>
      <w:r w:rsidRPr="00CC74E9">
        <w:rPr>
          <w:b/>
          <w:bCs/>
          <w:sz w:val="28"/>
          <w:szCs w:val="28"/>
        </w:rPr>
        <w:t>Based Aquatic Therapy</w:t>
      </w:r>
    </w:p>
    <w:p w14:paraId="19485549" w14:textId="06FC87C5" w:rsidR="009E032B" w:rsidRPr="00CC74E9" w:rsidRDefault="009E032B" w:rsidP="00DE0362">
      <w:pPr>
        <w:jc w:val="center"/>
        <w:rPr>
          <w:sz w:val="28"/>
          <w:szCs w:val="28"/>
        </w:rPr>
      </w:pPr>
    </w:p>
    <w:p w14:paraId="20F15787" w14:textId="528033EE" w:rsidR="009E032B" w:rsidRPr="00CC74E9" w:rsidRDefault="00DE0362" w:rsidP="00DE0362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CC74E9">
        <w:rPr>
          <w:b/>
          <w:bCs/>
          <w:color w:val="2F5496" w:themeColor="accent1" w:themeShade="BF"/>
          <w:sz w:val="28"/>
          <w:szCs w:val="28"/>
        </w:rPr>
        <w:t>The International Brain Wave</w:t>
      </w:r>
    </w:p>
    <w:p w14:paraId="1B551066" w14:textId="2962D1DA" w:rsidR="00DE0362" w:rsidRPr="00CC74E9" w:rsidRDefault="00DE0362" w:rsidP="00DE0362">
      <w:pPr>
        <w:jc w:val="center"/>
        <w:rPr>
          <w:b/>
          <w:bCs/>
          <w:sz w:val="28"/>
          <w:szCs w:val="28"/>
        </w:rPr>
      </w:pPr>
    </w:p>
    <w:p w14:paraId="4F1965E5" w14:textId="060BD1BF" w:rsidR="00DE0362" w:rsidRPr="00CC74E9" w:rsidRDefault="00DE0362" w:rsidP="00DE0362">
      <w:pPr>
        <w:jc w:val="center"/>
        <w:rPr>
          <w:b/>
          <w:bCs/>
          <w:color w:val="41B39B"/>
          <w:sz w:val="28"/>
          <w:szCs w:val="28"/>
        </w:rPr>
      </w:pPr>
      <w:r w:rsidRPr="00CC74E9">
        <w:rPr>
          <w:b/>
          <w:bCs/>
          <w:color w:val="41B39B"/>
          <w:sz w:val="28"/>
          <w:szCs w:val="28"/>
        </w:rPr>
        <w:t>21</w:t>
      </w:r>
      <w:r w:rsidRPr="00CC74E9">
        <w:rPr>
          <w:b/>
          <w:bCs/>
          <w:color w:val="41B39B"/>
          <w:sz w:val="28"/>
          <w:szCs w:val="28"/>
          <w:vertAlign w:val="superscript"/>
        </w:rPr>
        <w:t>st</w:t>
      </w:r>
      <w:r w:rsidRPr="00CC74E9">
        <w:rPr>
          <w:b/>
          <w:bCs/>
          <w:color w:val="41B39B"/>
          <w:sz w:val="28"/>
          <w:szCs w:val="28"/>
        </w:rPr>
        <w:t xml:space="preserve"> to 23</w:t>
      </w:r>
      <w:r w:rsidR="00495829" w:rsidRPr="00CC74E9">
        <w:rPr>
          <w:b/>
          <w:bCs/>
          <w:color w:val="41B39B"/>
          <w:sz w:val="28"/>
          <w:szCs w:val="28"/>
          <w:vertAlign w:val="superscript"/>
        </w:rPr>
        <w:t>rd</w:t>
      </w:r>
      <w:r w:rsidR="00495829" w:rsidRPr="00CC74E9">
        <w:rPr>
          <w:b/>
          <w:bCs/>
          <w:color w:val="41B39B"/>
          <w:sz w:val="28"/>
          <w:szCs w:val="28"/>
        </w:rPr>
        <w:t xml:space="preserve"> </w:t>
      </w:r>
      <w:r w:rsidRPr="00CC74E9">
        <w:rPr>
          <w:b/>
          <w:bCs/>
          <w:color w:val="41B39B"/>
          <w:sz w:val="28"/>
          <w:szCs w:val="28"/>
        </w:rPr>
        <w:t>June 2024</w:t>
      </w:r>
    </w:p>
    <w:p w14:paraId="28E0D564" w14:textId="56087159" w:rsidR="00DE0362" w:rsidRPr="00CC74E9" w:rsidRDefault="00DE0362" w:rsidP="00DE0362">
      <w:pPr>
        <w:jc w:val="center"/>
        <w:rPr>
          <w:b/>
          <w:bCs/>
          <w:color w:val="41B39B"/>
          <w:sz w:val="28"/>
          <w:szCs w:val="28"/>
        </w:rPr>
      </w:pPr>
      <w:r w:rsidRPr="00CC74E9">
        <w:rPr>
          <w:b/>
          <w:bCs/>
          <w:color w:val="41B39B"/>
          <w:sz w:val="28"/>
          <w:szCs w:val="28"/>
        </w:rPr>
        <w:t>University of Winchester, UK</w:t>
      </w:r>
    </w:p>
    <w:p w14:paraId="3327B8A7" w14:textId="77777777" w:rsidR="00DE0362" w:rsidRPr="00063EF8" w:rsidRDefault="00DE0362">
      <w:pPr>
        <w:rPr>
          <w:b/>
          <w:bCs/>
          <w:sz w:val="22"/>
          <w:szCs w:val="22"/>
        </w:rPr>
      </w:pPr>
    </w:p>
    <w:p w14:paraId="1CCB9E94" w14:textId="77777777" w:rsidR="009E032B" w:rsidRPr="00063EF8" w:rsidRDefault="009E032B">
      <w:pPr>
        <w:rPr>
          <w:rFonts w:asciiTheme="majorHAnsi" w:hAnsiTheme="majorHAnsi" w:cstheme="majorHAnsi"/>
          <w:b/>
          <w:bCs/>
          <w:sz w:val="22"/>
          <w:szCs w:val="22"/>
        </w:rPr>
        <w:sectPr w:rsidR="009E032B" w:rsidRPr="00063EF8" w:rsidSect="009E032B">
          <w:pgSz w:w="11900" w:h="16840"/>
          <w:pgMar w:top="720" w:right="720" w:bottom="720" w:left="720" w:header="720" w:footer="720" w:gutter="0"/>
          <w:cols w:num="2" w:space="720"/>
          <w:docGrid w:linePitch="360"/>
        </w:sectPr>
      </w:pPr>
    </w:p>
    <w:p w14:paraId="43230043" w14:textId="7BEA612E" w:rsidR="009E032B" w:rsidRPr="00CC74E9" w:rsidRDefault="009E032B" w:rsidP="00061F58">
      <w:pPr>
        <w:rPr>
          <w:rFonts w:cstheme="minorHAnsi"/>
          <w:sz w:val="22"/>
          <w:szCs w:val="22"/>
        </w:rPr>
      </w:pPr>
      <w:r w:rsidRPr="00CC74E9">
        <w:rPr>
          <w:rFonts w:cstheme="minorHAnsi"/>
          <w:sz w:val="22"/>
          <w:szCs w:val="22"/>
        </w:rPr>
        <w:t xml:space="preserve">Dear </w:t>
      </w:r>
      <w:r w:rsidR="00061F58" w:rsidRPr="00CC74E9">
        <w:rPr>
          <w:rFonts w:cstheme="minorHAnsi"/>
          <w:sz w:val="22"/>
          <w:szCs w:val="22"/>
        </w:rPr>
        <w:t>Prospective Sponsor</w:t>
      </w:r>
    </w:p>
    <w:p w14:paraId="7F5877C2" w14:textId="7FF737DF" w:rsidR="009E032B" w:rsidRPr="00CC74E9" w:rsidRDefault="009E032B">
      <w:pPr>
        <w:rPr>
          <w:rFonts w:cstheme="minorHAnsi"/>
          <w:sz w:val="22"/>
          <w:szCs w:val="22"/>
        </w:rPr>
      </w:pPr>
    </w:p>
    <w:p w14:paraId="4A276384" w14:textId="4D26B1B9" w:rsidR="009E032B" w:rsidRPr="00CC74E9" w:rsidRDefault="009E032B">
      <w:pPr>
        <w:rPr>
          <w:rFonts w:cstheme="minorHAnsi"/>
          <w:sz w:val="22"/>
          <w:szCs w:val="22"/>
        </w:rPr>
      </w:pPr>
      <w:r w:rsidRPr="00CC74E9">
        <w:rPr>
          <w:rFonts w:cstheme="minorHAnsi"/>
          <w:sz w:val="22"/>
          <w:szCs w:val="22"/>
        </w:rPr>
        <w:t xml:space="preserve">We are pleased to </w:t>
      </w:r>
      <w:r w:rsidR="00F5348B" w:rsidRPr="00CC74E9">
        <w:rPr>
          <w:rFonts w:cstheme="minorHAnsi"/>
          <w:sz w:val="22"/>
          <w:szCs w:val="22"/>
        </w:rPr>
        <w:t>announce</w:t>
      </w:r>
      <w:r w:rsidRPr="00CC74E9">
        <w:rPr>
          <w:rFonts w:cstheme="minorHAnsi"/>
          <w:sz w:val="22"/>
          <w:szCs w:val="22"/>
        </w:rPr>
        <w:t xml:space="preserve"> the </w:t>
      </w:r>
      <w:r w:rsidR="00DE0362" w:rsidRPr="00CC74E9">
        <w:rPr>
          <w:rFonts w:cstheme="minorHAnsi"/>
          <w:sz w:val="22"/>
          <w:szCs w:val="22"/>
        </w:rPr>
        <w:t>6</w:t>
      </w:r>
      <w:r w:rsidRPr="00CC74E9">
        <w:rPr>
          <w:rFonts w:cstheme="minorHAnsi"/>
          <w:sz w:val="22"/>
          <w:szCs w:val="22"/>
          <w:vertAlign w:val="superscript"/>
        </w:rPr>
        <w:t>th</w:t>
      </w:r>
      <w:r w:rsidR="00495829" w:rsidRPr="00CC74E9">
        <w:rPr>
          <w:rFonts w:cstheme="minorHAnsi"/>
          <w:sz w:val="22"/>
          <w:szCs w:val="22"/>
        </w:rPr>
        <w:t xml:space="preserve"> </w:t>
      </w:r>
      <w:r w:rsidRPr="00CC74E9">
        <w:rPr>
          <w:rFonts w:cstheme="minorHAnsi"/>
          <w:sz w:val="22"/>
          <w:szCs w:val="22"/>
        </w:rPr>
        <w:t xml:space="preserve">International Conference </w:t>
      </w:r>
      <w:r w:rsidR="00DE0362" w:rsidRPr="00CC74E9">
        <w:rPr>
          <w:rFonts w:cstheme="minorHAnsi"/>
          <w:sz w:val="22"/>
          <w:szCs w:val="22"/>
        </w:rPr>
        <w:t xml:space="preserve">on Evidence Based Aquatic Therapy organised by the </w:t>
      </w:r>
      <w:r w:rsidR="00061F58" w:rsidRPr="00CC74E9">
        <w:rPr>
          <w:rFonts w:cstheme="minorHAnsi"/>
          <w:sz w:val="22"/>
          <w:szCs w:val="22"/>
        </w:rPr>
        <w:t>UK A</w:t>
      </w:r>
      <w:r w:rsidR="00454F62" w:rsidRPr="00CC74E9">
        <w:rPr>
          <w:rFonts w:cstheme="minorHAnsi"/>
          <w:sz w:val="22"/>
          <w:szCs w:val="22"/>
        </w:rPr>
        <w:t xml:space="preserve">quatic Therapy Association of Chartered Physiotherapists (ATACP) </w:t>
      </w:r>
      <w:r w:rsidR="00061F58" w:rsidRPr="00CC74E9">
        <w:rPr>
          <w:rFonts w:cstheme="minorHAnsi"/>
          <w:sz w:val="22"/>
          <w:szCs w:val="22"/>
        </w:rPr>
        <w:t xml:space="preserve">in close cooperation with </w:t>
      </w:r>
      <w:r w:rsidR="009C1945" w:rsidRPr="00CC74E9">
        <w:rPr>
          <w:rFonts w:cstheme="minorHAnsi"/>
          <w:sz w:val="22"/>
          <w:szCs w:val="22"/>
        </w:rPr>
        <w:t>the International</w:t>
      </w:r>
      <w:r w:rsidR="00061F58" w:rsidRPr="00CC74E9">
        <w:rPr>
          <w:rFonts w:cstheme="minorHAnsi"/>
          <w:sz w:val="22"/>
          <w:szCs w:val="22"/>
        </w:rPr>
        <w:t xml:space="preserve"> Aquatic Therapy Faculty (</w:t>
      </w:r>
      <w:r w:rsidR="00454F62" w:rsidRPr="00CC74E9">
        <w:rPr>
          <w:rFonts w:cstheme="minorHAnsi"/>
          <w:sz w:val="22"/>
          <w:szCs w:val="22"/>
        </w:rPr>
        <w:t>IATF</w:t>
      </w:r>
      <w:r w:rsidR="00061F58" w:rsidRPr="00CC74E9">
        <w:rPr>
          <w:rFonts w:cstheme="minorHAnsi"/>
          <w:sz w:val="22"/>
          <w:szCs w:val="22"/>
        </w:rPr>
        <w:t>)</w:t>
      </w:r>
      <w:r w:rsidR="009C1945" w:rsidRPr="00CC74E9">
        <w:rPr>
          <w:rFonts w:cstheme="minorHAnsi"/>
          <w:sz w:val="22"/>
          <w:szCs w:val="22"/>
        </w:rPr>
        <w:t>,</w:t>
      </w:r>
      <w:r w:rsidR="00454F62" w:rsidRPr="00CC74E9">
        <w:rPr>
          <w:rFonts w:cstheme="minorHAnsi"/>
          <w:sz w:val="22"/>
          <w:szCs w:val="22"/>
        </w:rPr>
        <w:t xml:space="preserve"> which will be held in the United Kingdom</w:t>
      </w:r>
      <w:r w:rsidR="00061F58" w:rsidRPr="00CC74E9">
        <w:rPr>
          <w:rFonts w:cstheme="minorHAnsi"/>
          <w:sz w:val="22"/>
          <w:szCs w:val="22"/>
        </w:rPr>
        <w:t xml:space="preserve"> </w:t>
      </w:r>
      <w:r w:rsidR="009C1945" w:rsidRPr="00CC74E9">
        <w:rPr>
          <w:rFonts w:cstheme="minorHAnsi"/>
          <w:sz w:val="22"/>
          <w:szCs w:val="22"/>
        </w:rPr>
        <w:t xml:space="preserve">from </w:t>
      </w:r>
      <w:r w:rsidR="00061F58" w:rsidRPr="00CC74E9">
        <w:rPr>
          <w:rFonts w:cstheme="minorHAnsi"/>
          <w:sz w:val="22"/>
          <w:szCs w:val="22"/>
        </w:rPr>
        <w:t>Friday</w:t>
      </w:r>
      <w:r w:rsidR="00454F62" w:rsidRPr="00CC74E9">
        <w:rPr>
          <w:rFonts w:cstheme="minorHAnsi"/>
          <w:sz w:val="22"/>
          <w:szCs w:val="22"/>
        </w:rPr>
        <w:t xml:space="preserve"> 21</w:t>
      </w:r>
      <w:r w:rsidR="00454F62" w:rsidRPr="00CC74E9">
        <w:rPr>
          <w:rFonts w:cstheme="minorHAnsi"/>
          <w:sz w:val="22"/>
          <w:szCs w:val="22"/>
          <w:vertAlign w:val="superscript"/>
        </w:rPr>
        <w:t>st</w:t>
      </w:r>
      <w:r w:rsidR="00454F62" w:rsidRPr="00CC74E9">
        <w:rPr>
          <w:rFonts w:cstheme="minorHAnsi"/>
          <w:sz w:val="22"/>
          <w:szCs w:val="22"/>
        </w:rPr>
        <w:t xml:space="preserve"> to</w:t>
      </w:r>
      <w:r w:rsidR="00061F58" w:rsidRPr="00CC74E9">
        <w:rPr>
          <w:rFonts w:cstheme="minorHAnsi"/>
          <w:sz w:val="22"/>
          <w:szCs w:val="22"/>
        </w:rPr>
        <w:t xml:space="preserve"> Sunday</w:t>
      </w:r>
      <w:r w:rsidR="00454F62" w:rsidRPr="00CC74E9">
        <w:rPr>
          <w:rFonts w:cstheme="minorHAnsi"/>
          <w:sz w:val="22"/>
          <w:szCs w:val="22"/>
        </w:rPr>
        <w:t xml:space="preserve"> 23</w:t>
      </w:r>
      <w:r w:rsidR="00495829" w:rsidRPr="00CC74E9">
        <w:rPr>
          <w:rFonts w:cstheme="minorHAnsi"/>
          <w:sz w:val="22"/>
          <w:szCs w:val="22"/>
          <w:vertAlign w:val="superscript"/>
        </w:rPr>
        <w:t>rd</w:t>
      </w:r>
      <w:r w:rsidR="00454F62" w:rsidRPr="00CC74E9">
        <w:rPr>
          <w:rFonts w:cstheme="minorHAnsi"/>
          <w:sz w:val="22"/>
          <w:szCs w:val="22"/>
        </w:rPr>
        <w:t xml:space="preserve"> June 2024. </w:t>
      </w:r>
    </w:p>
    <w:p w14:paraId="05F31469" w14:textId="5962A2C3" w:rsidR="00454F62" w:rsidRPr="00CC74E9" w:rsidRDefault="00454F62">
      <w:pPr>
        <w:rPr>
          <w:rFonts w:cstheme="minorHAnsi"/>
          <w:sz w:val="22"/>
          <w:szCs w:val="22"/>
        </w:rPr>
      </w:pPr>
    </w:p>
    <w:p w14:paraId="380AE988" w14:textId="504283E8" w:rsidR="00454F62" w:rsidRPr="00CC74E9" w:rsidRDefault="00454F62">
      <w:pPr>
        <w:rPr>
          <w:rFonts w:cstheme="minorHAnsi"/>
          <w:sz w:val="22"/>
          <w:szCs w:val="22"/>
        </w:rPr>
      </w:pPr>
      <w:r w:rsidRPr="00CC74E9">
        <w:rPr>
          <w:rFonts w:cstheme="minorHAnsi"/>
          <w:sz w:val="22"/>
          <w:szCs w:val="22"/>
        </w:rPr>
        <w:t xml:space="preserve">The </w:t>
      </w:r>
      <w:r w:rsidR="004A11F8" w:rsidRPr="00CC74E9">
        <w:rPr>
          <w:rFonts w:cstheme="minorHAnsi"/>
          <w:sz w:val="22"/>
          <w:szCs w:val="22"/>
        </w:rPr>
        <w:t xml:space="preserve">projected </w:t>
      </w:r>
      <w:r w:rsidRPr="00CC74E9">
        <w:rPr>
          <w:rFonts w:cstheme="minorHAnsi"/>
          <w:sz w:val="22"/>
          <w:szCs w:val="22"/>
        </w:rPr>
        <w:t>conference attendance</w:t>
      </w:r>
      <w:r w:rsidR="004A11F8" w:rsidRPr="00CC74E9">
        <w:rPr>
          <w:rFonts w:cstheme="minorHAnsi"/>
          <w:sz w:val="22"/>
          <w:szCs w:val="22"/>
        </w:rPr>
        <w:t xml:space="preserve"> will be in the region of </w:t>
      </w:r>
      <w:r w:rsidR="00061F58" w:rsidRPr="00CC74E9">
        <w:rPr>
          <w:rFonts w:cstheme="minorHAnsi"/>
          <w:sz w:val="22"/>
          <w:szCs w:val="22"/>
        </w:rPr>
        <w:t>1</w:t>
      </w:r>
      <w:r w:rsidR="004A11F8" w:rsidRPr="00CC74E9">
        <w:rPr>
          <w:rFonts w:cstheme="minorHAnsi"/>
          <w:sz w:val="22"/>
          <w:szCs w:val="22"/>
        </w:rPr>
        <w:t>50-</w:t>
      </w:r>
      <w:r w:rsidR="00061F58" w:rsidRPr="00CC74E9">
        <w:rPr>
          <w:rFonts w:cstheme="minorHAnsi"/>
          <w:sz w:val="22"/>
          <w:szCs w:val="22"/>
        </w:rPr>
        <w:t>2</w:t>
      </w:r>
      <w:r w:rsidR="009C1945" w:rsidRPr="00CC74E9">
        <w:rPr>
          <w:rFonts w:cstheme="minorHAnsi"/>
          <w:sz w:val="22"/>
          <w:szCs w:val="22"/>
        </w:rPr>
        <w:t>5</w:t>
      </w:r>
      <w:r w:rsidR="004A11F8" w:rsidRPr="00CC74E9">
        <w:rPr>
          <w:rFonts w:cstheme="minorHAnsi"/>
          <w:sz w:val="22"/>
          <w:szCs w:val="22"/>
        </w:rPr>
        <w:t>0 attendees and will allow for</w:t>
      </w:r>
      <w:r w:rsidRPr="00CC74E9">
        <w:rPr>
          <w:rFonts w:cstheme="minorHAnsi"/>
          <w:sz w:val="22"/>
          <w:szCs w:val="22"/>
        </w:rPr>
        <w:t xml:space="preserve"> </w:t>
      </w:r>
      <w:r w:rsidR="00211333" w:rsidRPr="00CC74E9">
        <w:rPr>
          <w:rFonts w:cstheme="minorHAnsi"/>
          <w:sz w:val="22"/>
          <w:szCs w:val="22"/>
        </w:rPr>
        <w:t xml:space="preserve">professional </w:t>
      </w:r>
      <w:r w:rsidRPr="00CC74E9">
        <w:rPr>
          <w:rFonts w:cstheme="minorHAnsi"/>
          <w:sz w:val="22"/>
          <w:szCs w:val="22"/>
        </w:rPr>
        <w:t>networking opportunities</w:t>
      </w:r>
      <w:r w:rsidR="00211333" w:rsidRPr="00CC74E9">
        <w:rPr>
          <w:rFonts w:cstheme="minorHAnsi"/>
          <w:sz w:val="22"/>
          <w:szCs w:val="22"/>
        </w:rPr>
        <w:t xml:space="preserve"> in the city renowned for King Arthur’s Round Table</w:t>
      </w:r>
      <w:r w:rsidRPr="00CC74E9">
        <w:rPr>
          <w:rFonts w:cstheme="minorHAnsi"/>
          <w:sz w:val="22"/>
          <w:szCs w:val="22"/>
        </w:rPr>
        <w:t xml:space="preserve">. </w:t>
      </w:r>
      <w:r w:rsidR="00F5348B" w:rsidRPr="00CC74E9">
        <w:rPr>
          <w:rFonts w:cstheme="minorHAnsi"/>
          <w:sz w:val="22"/>
          <w:szCs w:val="22"/>
        </w:rPr>
        <w:t xml:space="preserve">Internationally recognised speakers from Europe, </w:t>
      </w:r>
      <w:r w:rsidR="00211333" w:rsidRPr="00CC74E9">
        <w:rPr>
          <w:rFonts w:cstheme="minorHAnsi"/>
          <w:sz w:val="22"/>
          <w:szCs w:val="22"/>
        </w:rPr>
        <w:t xml:space="preserve">Switzerland, Japan, </w:t>
      </w:r>
      <w:r w:rsidR="00DD12CD" w:rsidRPr="00CC74E9">
        <w:rPr>
          <w:rFonts w:cstheme="minorHAnsi"/>
          <w:sz w:val="22"/>
          <w:szCs w:val="22"/>
        </w:rPr>
        <w:t>Australia,</w:t>
      </w:r>
      <w:r w:rsidR="009C1945" w:rsidRPr="00CC74E9">
        <w:rPr>
          <w:rStyle w:val="CommentReference"/>
          <w:rFonts w:cstheme="minorHAnsi"/>
          <w:sz w:val="22"/>
          <w:szCs w:val="22"/>
        </w:rPr>
        <w:t xml:space="preserve"> </w:t>
      </w:r>
      <w:r w:rsidR="009C1945" w:rsidRPr="00CC74E9">
        <w:rPr>
          <w:rFonts w:cstheme="minorHAnsi"/>
          <w:sz w:val="22"/>
          <w:szCs w:val="22"/>
        </w:rPr>
        <w:t xml:space="preserve">and the United Kingdom </w:t>
      </w:r>
      <w:r w:rsidR="00211333" w:rsidRPr="00CC74E9">
        <w:rPr>
          <w:rFonts w:cstheme="minorHAnsi"/>
          <w:sz w:val="22"/>
          <w:szCs w:val="22"/>
        </w:rPr>
        <w:t xml:space="preserve">will </w:t>
      </w:r>
      <w:r w:rsidR="009C1945" w:rsidRPr="00CC74E9">
        <w:rPr>
          <w:rFonts w:cstheme="minorHAnsi"/>
          <w:sz w:val="22"/>
          <w:szCs w:val="22"/>
        </w:rPr>
        <w:t xml:space="preserve">provide the attendees </w:t>
      </w:r>
      <w:r w:rsidR="00211333" w:rsidRPr="00CC74E9">
        <w:rPr>
          <w:rFonts w:cstheme="minorHAnsi"/>
          <w:sz w:val="22"/>
          <w:szCs w:val="22"/>
        </w:rPr>
        <w:t>a</w:t>
      </w:r>
      <w:r w:rsidR="009C1945" w:rsidRPr="00CC74E9">
        <w:rPr>
          <w:rFonts w:cstheme="minorHAnsi"/>
          <w:sz w:val="22"/>
          <w:szCs w:val="22"/>
        </w:rPr>
        <w:t>n opportunity</w:t>
      </w:r>
      <w:r w:rsidR="00211333" w:rsidRPr="00CC74E9">
        <w:rPr>
          <w:rFonts w:cstheme="minorHAnsi"/>
          <w:sz w:val="22"/>
          <w:szCs w:val="22"/>
        </w:rPr>
        <w:t xml:space="preserve"> to learn</w:t>
      </w:r>
      <w:r w:rsidR="00063EF8" w:rsidRPr="00CC74E9">
        <w:rPr>
          <w:rFonts w:cstheme="minorHAnsi"/>
          <w:sz w:val="22"/>
          <w:szCs w:val="22"/>
        </w:rPr>
        <w:t xml:space="preserve"> regarding</w:t>
      </w:r>
      <w:r w:rsidR="00211333" w:rsidRPr="00CC74E9">
        <w:rPr>
          <w:rFonts w:cstheme="minorHAnsi"/>
          <w:sz w:val="22"/>
          <w:szCs w:val="22"/>
        </w:rPr>
        <w:t xml:space="preserve"> the latest </w:t>
      </w:r>
      <w:r w:rsidR="009C1945" w:rsidRPr="00CC74E9">
        <w:rPr>
          <w:rFonts w:cstheme="minorHAnsi"/>
          <w:sz w:val="22"/>
          <w:szCs w:val="22"/>
        </w:rPr>
        <w:t>a</w:t>
      </w:r>
      <w:r w:rsidR="00211333" w:rsidRPr="00CC74E9">
        <w:rPr>
          <w:rFonts w:cstheme="minorHAnsi"/>
          <w:sz w:val="22"/>
          <w:szCs w:val="22"/>
        </w:rPr>
        <w:t xml:space="preserve">quatic </w:t>
      </w:r>
      <w:r w:rsidR="009C1945" w:rsidRPr="00CC74E9">
        <w:rPr>
          <w:rFonts w:cstheme="minorHAnsi"/>
          <w:sz w:val="22"/>
          <w:szCs w:val="22"/>
        </w:rPr>
        <w:t>t</w:t>
      </w:r>
      <w:r w:rsidR="00211333" w:rsidRPr="00CC74E9">
        <w:rPr>
          <w:rFonts w:cstheme="minorHAnsi"/>
          <w:sz w:val="22"/>
          <w:szCs w:val="22"/>
        </w:rPr>
        <w:t>herapy research, trends, and techniques.</w:t>
      </w:r>
      <w:r w:rsidR="009C1945" w:rsidRPr="00CC74E9">
        <w:rPr>
          <w:rFonts w:cstheme="minorHAnsi"/>
          <w:sz w:val="22"/>
          <w:szCs w:val="22"/>
        </w:rPr>
        <w:t xml:space="preserve"> </w:t>
      </w:r>
    </w:p>
    <w:p w14:paraId="0361AF13" w14:textId="77777777" w:rsidR="009C1945" w:rsidRPr="00CC74E9" w:rsidRDefault="009C1945">
      <w:pPr>
        <w:rPr>
          <w:rFonts w:cstheme="minorHAnsi"/>
          <w:sz w:val="22"/>
          <w:szCs w:val="22"/>
        </w:rPr>
      </w:pPr>
    </w:p>
    <w:p w14:paraId="177F861E" w14:textId="28DC93BF" w:rsidR="009C1945" w:rsidRPr="00CC74E9" w:rsidRDefault="009C1945">
      <w:pPr>
        <w:rPr>
          <w:rFonts w:cstheme="minorHAnsi"/>
          <w:sz w:val="22"/>
          <w:szCs w:val="22"/>
        </w:rPr>
      </w:pPr>
      <w:r w:rsidRPr="00CC74E9">
        <w:rPr>
          <w:rFonts w:cstheme="minorHAnsi"/>
          <w:sz w:val="22"/>
          <w:szCs w:val="22"/>
        </w:rPr>
        <w:t xml:space="preserve">We are looking for sponsors </w:t>
      </w:r>
      <w:r w:rsidR="00BC093F">
        <w:rPr>
          <w:rFonts w:cstheme="minorHAnsi"/>
          <w:sz w:val="22"/>
          <w:szCs w:val="22"/>
        </w:rPr>
        <w:t>and</w:t>
      </w:r>
      <w:r w:rsidRPr="00CC74E9">
        <w:rPr>
          <w:rFonts w:cstheme="minorHAnsi"/>
          <w:sz w:val="22"/>
          <w:szCs w:val="22"/>
        </w:rPr>
        <w:t xml:space="preserve"> would like you to have the opportunity to market your company to a global audience with a special interest in the promotion and development of aquatic therapy, thus enhancing your brand awareness internationally.</w:t>
      </w:r>
      <w:r w:rsidR="00063EF8" w:rsidRPr="00CC74E9">
        <w:rPr>
          <w:rFonts w:cstheme="minorHAnsi"/>
          <w:sz w:val="22"/>
          <w:szCs w:val="22"/>
        </w:rPr>
        <w:t xml:space="preserve"> There will be three levels of sponsorship of which the benefits are tabled below. </w:t>
      </w:r>
    </w:p>
    <w:p w14:paraId="12937868" w14:textId="02572E9C" w:rsidR="004A11F8" w:rsidRPr="00CC74E9" w:rsidRDefault="004A11F8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7"/>
        <w:gridCol w:w="812"/>
        <w:gridCol w:w="682"/>
        <w:gridCol w:w="749"/>
      </w:tblGrid>
      <w:tr w:rsidR="00063EF8" w:rsidRPr="00CC74E9" w14:paraId="59B74B3B" w14:textId="77777777" w:rsidTr="00CC74E9">
        <w:tc>
          <w:tcPr>
            <w:tcW w:w="0" w:type="auto"/>
          </w:tcPr>
          <w:p w14:paraId="54F1239C" w14:textId="77777777" w:rsidR="00063EF8" w:rsidRPr="00CC74E9" w:rsidRDefault="00063EF8" w:rsidP="00C83F05">
            <w:pPr>
              <w:spacing w:before="60" w:after="6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CC74E9">
              <w:rPr>
                <w:rFonts w:cstheme="minorHAnsi"/>
                <w:b/>
                <w:bCs/>
                <w:sz w:val="21"/>
                <w:szCs w:val="21"/>
              </w:rPr>
              <w:t>Sponsorship Level</w:t>
            </w:r>
          </w:p>
        </w:tc>
        <w:tc>
          <w:tcPr>
            <w:tcW w:w="0" w:type="auto"/>
            <w:shd w:val="clear" w:color="auto" w:fill="BF8F00" w:themeFill="accent4" w:themeFillShade="BF"/>
          </w:tcPr>
          <w:p w14:paraId="41F00930" w14:textId="77777777" w:rsidR="00063EF8" w:rsidRPr="00CC74E9" w:rsidRDefault="00063EF8" w:rsidP="00C83F05">
            <w:pPr>
              <w:spacing w:before="60" w:after="60"/>
              <w:rPr>
                <w:rFonts w:cstheme="minorHAnsi"/>
                <w:color w:val="000000" w:themeColor="text1"/>
                <w:sz w:val="21"/>
                <w:szCs w:val="21"/>
                <w14:glow w14:rad="101600">
                  <w14:schemeClr w14:val="accent4">
                    <w14:alpha w14:val="40000"/>
                    <w14:lumMod w14:val="75000"/>
                  </w14:schemeClr>
                </w14:glow>
              </w:rPr>
            </w:pPr>
            <w:r w:rsidRPr="00CC74E9">
              <w:rPr>
                <w:rFonts w:cstheme="minorHAnsi"/>
                <w:color w:val="000000" w:themeColor="text1"/>
                <w:sz w:val="21"/>
                <w:szCs w:val="21"/>
                <w14:glow w14:rad="101600">
                  <w14:schemeClr w14:val="accent4">
                    <w14:alpha w14:val="40000"/>
                    <w14:lumMod w14:val="75000"/>
                  </w14:schemeClr>
                </w14:glow>
              </w:rPr>
              <w:t>Bronze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09D5765" w14:textId="77777777" w:rsidR="00063EF8" w:rsidRPr="00CC74E9" w:rsidRDefault="00063EF8" w:rsidP="00C83F05">
            <w:pPr>
              <w:spacing w:before="60" w:after="60"/>
              <w:rPr>
                <w:rFonts w:cstheme="minorHAnsi"/>
                <w:color w:val="000000" w:themeColor="text1"/>
                <w:sz w:val="21"/>
                <w:szCs w:val="21"/>
                <w14:glow w14:rad="2286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CC74E9">
              <w:rPr>
                <w:rFonts w:cstheme="minorHAnsi"/>
                <w:color w:val="000000" w:themeColor="text1"/>
                <w:sz w:val="21"/>
                <w:szCs w:val="21"/>
                <w14:glow w14:rad="228600">
                  <w14:schemeClr w14:val="accent3">
                    <w14:alpha w14:val="60000"/>
                    <w14:satMod w14:val="175000"/>
                  </w14:schemeClr>
                </w14:glow>
              </w:rPr>
              <w:t>Silver</w:t>
            </w:r>
          </w:p>
        </w:tc>
        <w:tc>
          <w:tcPr>
            <w:tcW w:w="0" w:type="auto"/>
            <w:shd w:val="clear" w:color="auto" w:fill="FFFF00"/>
          </w:tcPr>
          <w:p w14:paraId="1F2E992E" w14:textId="77777777" w:rsidR="00063EF8" w:rsidRPr="00CC74E9" w:rsidRDefault="00063EF8" w:rsidP="00C83F05">
            <w:pPr>
              <w:spacing w:before="60" w:after="6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C74E9">
              <w:rPr>
                <w:rFonts w:cstheme="minorHAnsi"/>
                <w:color w:val="000000" w:themeColor="text1"/>
                <w:sz w:val="21"/>
                <w:szCs w:val="21"/>
                <w14:glow w14:rad="139700">
                  <w14:schemeClr w14:val="accent4">
                    <w14:alpha w14:val="60000"/>
                    <w14:satMod w14:val="175000"/>
                  </w14:schemeClr>
                </w14:glow>
              </w:rPr>
              <w:t>Gold</w:t>
            </w:r>
          </w:p>
        </w:tc>
      </w:tr>
      <w:tr w:rsidR="00063EF8" w:rsidRPr="00CC74E9" w14:paraId="3FEED7ED" w14:textId="77777777" w:rsidTr="00C83F05">
        <w:tc>
          <w:tcPr>
            <w:tcW w:w="0" w:type="auto"/>
          </w:tcPr>
          <w:p w14:paraId="67CE083F" w14:textId="77777777" w:rsidR="00063EF8" w:rsidRPr="00CC74E9" w:rsidRDefault="00063EF8" w:rsidP="00C83F0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C74E9">
              <w:rPr>
                <w:rFonts w:cstheme="minorHAnsi"/>
                <w:sz w:val="21"/>
                <w:szCs w:val="21"/>
              </w:rPr>
              <w:t>Company name / logo on the associated conference websites with direct links if appropriate</w:t>
            </w:r>
          </w:p>
        </w:tc>
        <w:tc>
          <w:tcPr>
            <w:tcW w:w="0" w:type="auto"/>
          </w:tcPr>
          <w:p w14:paraId="661F55B7" w14:textId="77777777" w:rsidR="00063EF8" w:rsidRPr="00CC74E9" w:rsidRDefault="00063EF8" w:rsidP="00C83F05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  <w:r w:rsidRPr="00CC74E9">
              <w:rPr>
                <w:rFonts w:cstheme="minorHAnsi"/>
                <w:sz w:val="21"/>
                <w:szCs w:val="21"/>
              </w:rPr>
              <w:t>√</w:t>
            </w:r>
          </w:p>
        </w:tc>
        <w:tc>
          <w:tcPr>
            <w:tcW w:w="0" w:type="auto"/>
          </w:tcPr>
          <w:p w14:paraId="5B283ED8" w14:textId="77777777" w:rsidR="00063EF8" w:rsidRPr="00CC74E9" w:rsidRDefault="00063EF8" w:rsidP="00C83F05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  <w:r w:rsidRPr="00CC74E9">
              <w:rPr>
                <w:rFonts w:cstheme="minorHAnsi"/>
                <w:sz w:val="21"/>
                <w:szCs w:val="21"/>
              </w:rPr>
              <w:t>√</w:t>
            </w:r>
          </w:p>
        </w:tc>
        <w:tc>
          <w:tcPr>
            <w:tcW w:w="0" w:type="auto"/>
          </w:tcPr>
          <w:p w14:paraId="31FFDDDB" w14:textId="77777777" w:rsidR="00063EF8" w:rsidRPr="00CC74E9" w:rsidRDefault="00063EF8" w:rsidP="00C83F05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  <w:r w:rsidRPr="00CC74E9">
              <w:rPr>
                <w:rFonts w:cstheme="minorHAnsi"/>
                <w:sz w:val="21"/>
                <w:szCs w:val="21"/>
              </w:rPr>
              <w:t>√</w:t>
            </w:r>
          </w:p>
        </w:tc>
      </w:tr>
      <w:tr w:rsidR="00063EF8" w:rsidRPr="00CC74E9" w14:paraId="1497CEFD" w14:textId="77777777" w:rsidTr="00C83F05">
        <w:tc>
          <w:tcPr>
            <w:tcW w:w="0" w:type="auto"/>
          </w:tcPr>
          <w:p w14:paraId="48DE6FDF" w14:textId="442272C1" w:rsidR="00063EF8" w:rsidRPr="00CC74E9" w:rsidRDefault="00063EF8" w:rsidP="00C83F0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C74E9">
              <w:rPr>
                <w:rFonts w:cstheme="minorHAnsi"/>
                <w:sz w:val="21"/>
                <w:szCs w:val="21"/>
              </w:rPr>
              <w:t xml:space="preserve">Details of exhibitors can be featured on </w:t>
            </w:r>
            <w:r w:rsidR="00CC74E9">
              <w:rPr>
                <w:rFonts w:cstheme="minorHAnsi"/>
                <w:sz w:val="21"/>
                <w:szCs w:val="21"/>
              </w:rPr>
              <w:t>promotional</w:t>
            </w:r>
            <w:r w:rsidRPr="00CC74E9">
              <w:rPr>
                <w:rFonts w:cstheme="minorHAnsi"/>
                <w:sz w:val="21"/>
                <w:szCs w:val="21"/>
              </w:rPr>
              <w:t xml:space="preserve"> leaflets included within </w:t>
            </w:r>
            <w:r w:rsidR="00BC093F">
              <w:rPr>
                <w:rFonts w:cstheme="minorHAnsi"/>
                <w:sz w:val="21"/>
                <w:szCs w:val="21"/>
              </w:rPr>
              <w:t xml:space="preserve">the </w:t>
            </w:r>
            <w:r w:rsidRPr="00CC74E9">
              <w:rPr>
                <w:rFonts w:cstheme="minorHAnsi"/>
                <w:sz w:val="21"/>
                <w:szCs w:val="21"/>
              </w:rPr>
              <w:t>conference bags</w:t>
            </w:r>
          </w:p>
        </w:tc>
        <w:tc>
          <w:tcPr>
            <w:tcW w:w="0" w:type="auto"/>
          </w:tcPr>
          <w:p w14:paraId="18769083" w14:textId="77777777" w:rsidR="00063EF8" w:rsidRPr="00CC74E9" w:rsidRDefault="00063EF8" w:rsidP="00C83F05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  <w:r w:rsidRPr="00CC74E9">
              <w:rPr>
                <w:rFonts w:cstheme="minorHAnsi"/>
                <w:sz w:val="21"/>
                <w:szCs w:val="21"/>
              </w:rPr>
              <w:t>√</w:t>
            </w:r>
          </w:p>
        </w:tc>
        <w:tc>
          <w:tcPr>
            <w:tcW w:w="0" w:type="auto"/>
          </w:tcPr>
          <w:p w14:paraId="1792A48B" w14:textId="77777777" w:rsidR="00063EF8" w:rsidRPr="00CC74E9" w:rsidRDefault="00063EF8" w:rsidP="00C83F05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  <w:r w:rsidRPr="00CC74E9">
              <w:rPr>
                <w:rFonts w:cstheme="minorHAnsi"/>
                <w:sz w:val="21"/>
                <w:szCs w:val="21"/>
              </w:rPr>
              <w:t>√</w:t>
            </w:r>
          </w:p>
        </w:tc>
        <w:tc>
          <w:tcPr>
            <w:tcW w:w="0" w:type="auto"/>
          </w:tcPr>
          <w:p w14:paraId="6FBF2FC0" w14:textId="77777777" w:rsidR="00063EF8" w:rsidRPr="00CC74E9" w:rsidRDefault="00063EF8" w:rsidP="00C83F05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  <w:r w:rsidRPr="00CC74E9">
              <w:rPr>
                <w:rFonts w:cstheme="minorHAnsi"/>
                <w:sz w:val="21"/>
                <w:szCs w:val="21"/>
              </w:rPr>
              <w:t>√</w:t>
            </w:r>
          </w:p>
        </w:tc>
      </w:tr>
      <w:tr w:rsidR="00063EF8" w:rsidRPr="00CC74E9" w14:paraId="4B3ECAF2" w14:textId="77777777" w:rsidTr="00C83F05">
        <w:tc>
          <w:tcPr>
            <w:tcW w:w="0" w:type="auto"/>
          </w:tcPr>
          <w:p w14:paraId="1EEC8BAA" w14:textId="77777777" w:rsidR="00063EF8" w:rsidRPr="00CC74E9" w:rsidRDefault="00063EF8" w:rsidP="00C83F0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C74E9">
              <w:rPr>
                <w:rFonts w:cstheme="minorHAnsi"/>
                <w:sz w:val="21"/>
                <w:szCs w:val="21"/>
              </w:rPr>
              <w:t>Social Media exposure before &amp; during conference (Facebook/Twitter)</w:t>
            </w:r>
          </w:p>
        </w:tc>
        <w:tc>
          <w:tcPr>
            <w:tcW w:w="0" w:type="auto"/>
          </w:tcPr>
          <w:p w14:paraId="73B6C4BB" w14:textId="77777777" w:rsidR="00063EF8" w:rsidRPr="00CC74E9" w:rsidRDefault="00063EF8" w:rsidP="00C83F05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  <w:r w:rsidRPr="00CC74E9">
              <w:rPr>
                <w:rFonts w:cstheme="minorHAnsi"/>
                <w:sz w:val="21"/>
                <w:szCs w:val="21"/>
              </w:rPr>
              <w:t>√</w:t>
            </w:r>
          </w:p>
        </w:tc>
        <w:tc>
          <w:tcPr>
            <w:tcW w:w="0" w:type="auto"/>
          </w:tcPr>
          <w:p w14:paraId="45A6412E" w14:textId="77777777" w:rsidR="00063EF8" w:rsidRPr="00CC74E9" w:rsidRDefault="00063EF8" w:rsidP="00C83F05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  <w:r w:rsidRPr="00CC74E9">
              <w:rPr>
                <w:rFonts w:cstheme="minorHAnsi"/>
                <w:sz w:val="21"/>
                <w:szCs w:val="21"/>
              </w:rPr>
              <w:t>√</w:t>
            </w:r>
          </w:p>
        </w:tc>
        <w:tc>
          <w:tcPr>
            <w:tcW w:w="0" w:type="auto"/>
          </w:tcPr>
          <w:p w14:paraId="161F564F" w14:textId="77777777" w:rsidR="00063EF8" w:rsidRPr="00CC74E9" w:rsidRDefault="00063EF8" w:rsidP="00C83F05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  <w:r w:rsidRPr="00CC74E9">
              <w:rPr>
                <w:rFonts w:cstheme="minorHAnsi"/>
                <w:sz w:val="21"/>
                <w:szCs w:val="21"/>
              </w:rPr>
              <w:t>√</w:t>
            </w:r>
          </w:p>
        </w:tc>
      </w:tr>
      <w:tr w:rsidR="00063EF8" w:rsidRPr="00CC74E9" w14:paraId="13DCDE27" w14:textId="77777777" w:rsidTr="00C83F05">
        <w:tc>
          <w:tcPr>
            <w:tcW w:w="0" w:type="auto"/>
          </w:tcPr>
          <w:p w14:paraId="42FC933C" w14:textId="77777777" w:rsidR="00063EF8" w:rsidRPr="00CC74E9" w:rsidRDefault="00063EF8" w:rsidP="00C83F0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C74E9">
              <w:rPr>
                <w:rFonts w:cstheme="minorHAnsi"/>
                <w:sz w:val="21"/>
                <w:szCs w:val="21"/>
              </w:rPr>
              <w:t>Details of exhibitors featured on conference programs</w:t>
            </w:r>
          </w:p>
        </w:tc>
        <w:tc>
          <w:tcPr>
            <w:tcW w:w="0" w:type="auto"/>
          </w:tcPr>
          <w:p w14:paraId="6EA93F28" w14:textId="77777777" w:rsidR="00063EF8" w:rsidRPr="00CC74E9" w:rsidRDefault="00063EF8" w:rsidP="00C83F05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  <w:r w:rsidRPr="00CC74E9">
              <w:rPr>
                <w:rFonts w:cstheme="minorHAnsi"/>
                <w:sz w:val="21"/>
                <w:szCs w:val="21"/>
              </w:rPr>
              <w:t>√</w:t>
            </w:r>
          </w:p>
        </w:tc>
        <w:tc>
          <w:tcPr>
            <w:tcW w:w="0" w:type="auto"/>
          </w:tcPr>
          <w:p w14:paraId="6DE8E3FB" w14:textId="77777777" w:rsidR="00063EF8" w:rsidRPr="00CC74E9" w:rsidRDefault="00063EF8" w:rsidP="00C83F05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  <w:r w:rsidRPr="00CC74E9">
              <w:rPr>
                <w:rFonts w:cstheme="minorHAnsi"/>
                <w:sz w:val="21"/>
                <w:szCs w:val="21"/>
              </w:rPr>
              <w:t>√</w:t>
            </w:r>
          </w:p>
        </w:tc>
        <w:tc>
          <w:tcPr>
            <w:tcW w:w="0" w:type="auto"/>
          </w:tcPr>
          <w:p w14:paraId="1A7EF72B" w14:textId="77777777" w:rsidR="00063EF8" w:rsidRPr="00CC74E9" w:rsidRDefault="00063EF8" w:rsidP="00C83F05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  <w:r w:rsidRPr="00CC74E9">
              <w:rPr>
                <w:rFonts w:cstheme="minorHAnsi"/>
                <w:sz w:val="21"/>
                <w:szCs w:val="21"/>
              </w:rPr>
              <w:t>√</w:t>
            </w:r>
          </w:p>
        </w:tc>
      </w:tr>
      <w:tr w:rsidR="00063EF8" w:rsidRPr="00CC74E9" w14:paraId="450ABC53" w14:textId="77777777" w:rsidTr="00C83F05">
        <w:tc>
          <w:tcPr>
            <w:tcW w:w="0" w:type="auto"/>
          </w:tcPr>
          <w:p w14:paraId="1B43341E" w14:textId="1778389F" w:rsidR="00063EF8" w:rsidRPr="00CC74E9" w:rsidRDefault="00BC093F" w:rsidP="00C83F0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C74E9">
              <w:rPr>
                <w:rFonts w:cstheme="minorHAnsi"/>
                <w:sz w:val="21"/>
                <w:szCs w:val="21"/>
              </w:rPr>
              <w:t xml:space="preserve">Opportunity to purchase an exhibition stand in </w:t>
            </w:r>
            <w:r>
              <w:rPr>
                <w:rFonts w:cstheme="minorHAnsi"/>
                <w:sz w:val="21"/>
                <w:szCs w:val="21"/>
              </w:rPr>
              <w:t xml:space="preserve">the </w:t>
            </w:r>
            <w:r w:rsidRPr="00CC74E9">
              <w:rPr>
                <w:rFonts w:cstheme="minorHAnsi"/>
                <w:sz w:val="21"/>
                <w:szCs w:val="21"/>
              </w:rPr>
              <w:t>sponsor</w:t>
            </w:r>
            <w:r>
              <w:rPr>
                <w:rFonts w:cstheme="minorHAnsi"/>
                <w:sz w:val="21"/>
                <w:szCs w:val="21"/>
              </w:rPr>
              <w:t>s</w:t>
            </w:r>
            <w:r w:rsidRPr="00CC74E9">
              <w:rPr>
                <w:rFonts w:cstheme="minorHAnsi"/>
                <w:sz w:val="21"/>
                <w:szCs w:val="21"/>
              </w:rPr>
              <w:t xml:space="preserve"> room for the duration of conference (limited to 12 s</w:t>
            </w:r>
            <w:r>
              <w:rPr>
                <w:rFonts w:cstheme="minorHAnsi"/>
                <w:sz w:val="21"/>
                <w:szCs w:val="21"/>
              </w:rPr>
              <w:t>tands) for a p</w:t>
            </w:r>
            <w:r w:rsidR="00DE1FBC" w:rsidRPr="00CC74E9">
              <w:rPr>
                <w:rFonts w:cstheme="minorHAnsi"/>
                <w:sz w:val="21"/>
                <w:szCs w:val="21"/>
              </w:rPr>
              <w:t>oint of demonstration / sale of aquatic therapy products</w:t>
            </w:r>
          </w:p>
        </w:tc>
        <w:tc>
          <w:tcPr>
            <w:tcW w:w="0" w:type="auto"/>
          </w:tcPr>
          <w:p w14:paraId="7C333458" w14:textId="77777777" w:rsidR="00063EF8" w:rsidRPr="00CC74E9" w:rsidRDefault="00063EF8" w:rsidP="00C83F05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14:paraId="536BFED1" w14:textId="77777777" w:rsidR="00063EF8" w:rsidRPr="00CC74E9" w:rsidRDefault="00063EF8" w:rsidP="00C83F05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  <w:r w:rsidRPr="00CC74E9">
              <w:rPr>
                <w:rFonts w:cstheme="minorHAnsi"/>
                <w:sz w:val="21"/>
                <w:szCs w:val="21"/>
              </w:rPr>
              <w:t>√</w:t>
            </w:r>
          </w:p>
        </w:tc>
        <w:tc>
          <w:tcPr>
            <w:tcW w:w="0" w:type="auto"/>
          </w:tcPr>
          <w:p w14:paraId="711B72A9" w14:textId="6585EA51" w:rsidR="00063EF8" w:rsidRPr="00CC74E9" w:rsidRDefault="00DE1FBC" w:rsidP="00C83F05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  <w:r w:rsidRPr="00CC74E9">
              <w:rPr>
                <w:rFonts w:cstheme="minorHAnsi"/>
                <w:sz w:val="21"/>
                <w:szCs w:val="21"/>
              </w:rPr>
              <w:t>√</w:t>
            </w:r>
          </w:p>
        </w:tc>
      </w:tr>
      <w:tr w:rsidR="00063EF8" w:rsidRPr="00CC74E9" w14:paraId="6D706353" w14:textId="77777777" w:rsidTr="00C83F05">
        <w:tc>
          <w:tcPr>
            <w:tcW w:w="0" w:type="auto"/>
          </w:tcPr>
          <w:p w14:paraId="74D49F5F" w14:textId="77777777" w:rsidR="00063EF8" w:rsidRPr="00CC74E9" w:rsidRDefault="00063EF8" w:rsidP="00C83F0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C74E9">
              <w:rPr>
                <w:rFonts w:cstheme="minorHAnsi"/>
                <w:sz w:val="21"/>
                <w:szCs w:val="21"/>
              </w:rPr>
              <w:t xml:space="preserve">Opportunity to purchase a </w:t>
            </w:r>
            <w:r w:rsidRPr="00BC093F">
              <w:rPr>
                <w:rFonts w:cstheme="minorHAnsi"/>
                <w:b/>
                <w:bCs/>
                <w:sz w:val="21"/>
                <w:szCs w:val="21"/>
              </w:rPr>
              <w:t>premium</w:t>
            </w:r>
            <w:r w:rsidRPr="00CC74E9">
              <w:rPr>
                <w:rFonts w:cstheme="minorHAnsi"/>
                <w:sz w:val="21"/>
                <w:szCs w:val="21"/>
              </w:rPr>
              <w:t xml:space="preserve"> exhibition stand in main reception hall for the duration of the conference as well as the company logo on pens / notebooks </w:t>
            </w:r>
            <w:r w:rsidRPr="00CC74E9">
              <w:rPr>
                <w:rFonts w:cstheme="minorHAnsi"/>
                <w:i/>
                <w:iCs/>
                <w:sz w:val="21"/>
                <w:szCs w:val="21"/>
              </w:rPr>
              <w:t>(limited to 2 sponsors only)</w:t>
            </w:r>
            <w:r w:rsidRPr="00CC74E9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14:paraId="1BF2F693" w14:textId="77777777" w:rsidR="00063EF8" w:rsidRPr="00CC74E9" w:rsidRDefault="00063EF8" w:rsidP="00C83F05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14:paraId="52EA3101" w14:textId="6780229E" w:rsidR="00063EF8" w:rsidRPr="00CC74E9" w:rsidRDefault="00063EF8" w:rsidP="00C83F05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14:paraId="7D66D7C4" w14:textId="77777777" w:rsidR="00063EF8" w:rsidRPr="00CC74E9" w:rsidRDefault="00063EF8" w:rsidP="00C83F05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  <w:r w:rsidRPr="00CC74E9">
              <w:rPr>
                <w:rFonts w:cstheme="minorHAnsi"/>
                <w:sz w:val="21"/>
                <w:szCs w:val="21"/>
              </w:rPr>
              <w:t>√</w:t>
            </w:r>
          </w:p>
        </w:tc>
      </w:tr>
      <w:tr w:rsidR="00063EF8" w:rsidRPr="00CC74E9" w14:paraId="51FC0F6A" w14:textId="77777777" w:rsidTr="00C83F05">
        <w:tc>
          <w:tcPr>
            <w:tcW w:w="0" w:type="auto"/>
          </w:tcPr>
          <w:p w14:paraId="0B9F615D" w14:textId="77777777" w:rsidR="00063EF8" w:rsidRPr="00CC74E9" w:rsidRDefault="00063EF8" w:rsidP="00C83F05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  <w:r w:rsidRPr="00CC74E9">
              <w:rPr>
                <w:rFonts w:cstheme="minorHAnsi"/>
                <w:b/>
                <w:bCs/>
                <w:sz w:val="21"/>
                <w:szCs w:val="21"/>
              </w:rPr>
              <w:t>Cost</w:t>
            </w:r>
          </w:p>
        </w:tc>
        <w:tc>
          <w:tcPr>
            <w:tcW w:w="0" w:type="auto"/>
          </w:tcPr>
          <w:p w14:paraId="7C66EA26" w14:textId="7B75523C" w:rsidR="00063EF8" w:rsidRPr="00CC74E9" w:rsidRDefault="00063EF8" w:rsidP="00C83F05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  <w:r w:rsidRPr="00CC74E9">
              <w:rPr>
                <w:rFonts w:cstheme="minorHAnsi"/>
                <w:b/>
                <w:bCs/>
                <w:sz w:val="21"/>
                <w:szCs w:val="21"/>
              </w:rPr>
              <w:t>£</w:t>
            </w:r>
            <w:r w:rsidR="00573C82">
              <w:rPr>
                <w:rFonts w:cstheme="minorHAnsi"/>
                <w:b/>
                <w:bCs/>
                <w:sz w:val="21"/>
                <w:szCs w:val="21"/>
              </w:rPr>
              <w:t>3</w:t>
            </w:r>
            <w:r w:rsidR="00F63A53">
              <w:rPr>
                <w:rFonts w:cstheme="minorHAnsi"/>
                <w:b/>
                <w:bCs/>
                <w:sz w:val="21"/>
                <w:szCs w:val="21"/>
              </w:rPr>
              <w:t>75</w:t>
            </w:r>
          </w:p>
        </w:tc>
        <w:tc>
          <w:tcPr>
            <w:tcW w:w="0" w:type="auto"/>
          </w:tcPr>
          <w:p w14:paraId="1331AAF2" w14:textId="70D972F9" w:rsidR="00063EF8" w:rsidRPr="00CC74E9" w:rsidRDefault="00063EF8" w:rsidP="00C83F05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  <w:r w:rsidRPr="00CC74E9">
              <w:rPr>
                <w:rFonts w:cstheme="minorHAnsi"/>
                <w:b/>
                <w:bCs/>
                <w:sz w:val="21"/>
                <w:szCs w:val="21"/>
              </w:rPr>
              <w:t>£</w:t>
            </w:r>
            <w:r w:rsidR="00697883">
              <w:rPr>
                <w:rFonts w:cstheme="minorHAnsi"/>
                <w:b/>
                <w:bCs/>
                <w:sz w:val="21"/>
                <w:szCs w:val="21"/>
              </w:rPr>
              <w:t>95</w:t>
            </w:r>
            <w:r w:rsidRPr="00CC74E9">
              <w:rPr>
                <w:rFonts w:cstheme="minorHAnsi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0" w:type="auto"/>
          </w:tcPr>
          <w:p w14:paraId="7377B232" w14:textId="560AF1FB" w:rsidR="00063EF8" w:rsidRPr="00CC74E9" w:rsidRDefault="00063EF8" w:rsidP="00C83F05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  <w:r w:rsidRPr="00CC74E9">
              <w:rPr>
                <w:rFonts w:cstheme="minorHAnsi"/>
                <w:b/>
                <w:bCs/>
                <w:sz w:val="21"/>
                <w:szCs w:val="21"/>
              </w:rPr>
              <w:t>£3</w:t>
            </w:r>
            <w:r w:rsidR="00573C82">
              <w:rPr>
                <w:rFonts w:cstheme="minorHAnsi"/>
                <w:b/>
                <w:bCs/>
                <w:sz w:val="21"/>
                <w:szCs w:val="21"/>
              </w:rPr>
              <w:t>000</w:t>
            </w:r>
          </w:p>
        </w:tc>
      </w:tr>
    </w:tbl>
    <w:p w14:paraId="09439FD4" w14:textId="77777777" w:rsidR="00063EF8" w:rsidRPr="00CC74E9" w:rsidRDefault="00063EF8">
      <w:pPr>
        <w:rPr>
          <w:rFonts w:cstheme="minorHAnsi"/>
        </w:rPr>
      </w:pPr>
    </w:p>
    <w:p w14:paraId="5415CB09" w14:textId="4E7F3AA9" w:rsidR="00F5348B" w:rsidRPr="00CC74E9" w:rsidRDefault="00BD401E" w:rsidP="00BD401E">
      <w:pPr>
        <w:pStyle w:val="ListParagraph"/>
        <w:ind w:left="0"/>
        <w:rPr>
          <w:rFonts w:cstheme="minorHAnsi"/>
        </w:rPr>
      </w:pPr>
      <w:r w:rsidRPr="00CC74E9">
        <w:rPr>
          <w:rFonts w:cstheme="minorHAnsi"/>
        </w:rPr>
        <w:t xml:space="preserve">We would </w:t>
      </w:r>
      <w:r w:rsidR="00063EF8" w:rsidRPr="00CC74E9">
        <w:rPr>
          <w:rFonts w:cstheme="minorHAnsi"/>
        </w:rPr>
        <w:t xml:space="preserve">also </w:t>
      </w:r>
      <w:r w:rsidRPr="00CC74E9">
        <w:rPr>
          <w:rFonts w:cstheme="minorHAnsi"/>
        </w:rPr>
        <w:t>welcome a conversation with you to discuss other sponsorship opportunities so we can provide a truly innovative, professional, and informative ICEBAT Conference 2024</w:t>
      </w:r>
      <w:r w:rsidR="00BC093F">
        <w:rPr>
          <w:rFonts w:cstheme="minorHAnsi"/>
        </w:rPr>
        <w:t xml:space="preserve">. </w:t>
      </w:r>
      <w:r w:rsidR="00344125" w:rsidRPr="00CC74E9">
        <w:rPr>
          <w:rFonts w:cstheme="minorHAnsi"/>
        </w:rPr>
        <w:t>Please do not hesitate to contact us on</w:t>
      </w:r>
      <w:r w:rsidRPr="00CC74E9">
        <w:rPr>
          <w:rFonts w:cstheme="minorHAnsi"/>
        </w:rPr>
        <w:t xml:space="preserve"> </w:t>
      </w:r>
      <w:hyperlink r:id="rId8" w:history="1">
        <w:r w:rsidR="00DA635E" w:rsidRPr="001B5BC8">
          <w:rPr>
            <w:rStyle w:val="Hyperlink"/>
            <w:rFonts w:cstheme="minorHAnsi"/>
          </w:rPr>
          <w:t>ICEBAT2024@outlook.com</w:t>
        </w:r>
      </w:hyperlink>
      <w:r w:rsidR="00DA635E">
        <w:rPr>
          <w:rStyle w:val="Hyperlink"/>
          <w:rFonts w:cstheme="minorHAnsi"/>
        </w:rPr>
        <w:t xml:space="preserve"> </w:t>
      </w:r>
    </w:p>
    <w:p w14:paraId="1A4FD9C6" w14:textId="04623FF3" w:rsidR="00A74E58" w:rsidRPr="00CC74E9" w:rsidRDefault="00A74E58" w:rsidP="00F5348B">
      <w:pPr>
        <w:rPr>
          <w:rFonts w:cstheme="minorHAnsi"/>
        </w:rPr>
      </w:pPr>
    </w:p>
    <w:p w14:paraId="483BF789" w14:textId="62CAE48F" w:rsidR="00A74E58" w:rsidRPr="00CC74E9" w:rsidRDefault="00A33C91" w:rsidP="00F5348B">
      <w:pPr>
        <w:rPr>
          <w:rFonts w:cstheme="minorHAnsi"/>
        </w:rPr>
      </w:pPr>
      <w:r w:rsidRPr="00CC74E9">
        <w:rPr>
          <w:rFonts w:cstheme="minorHAnsi"/>
        </w:rPr>
        <w:t>W</w:t>
      </w:r>
      <w:r w:rsidR="00A74E58" w:rsidRPr="00CC74E9">
        <w:rPr>
          <w:rFonts w:cstheme="minorHAnsi"/>
        </w:rPr>
        <w:t xml:space="preserve">e would like to thank you in advance for your support. </w:t>
      </w:r>
    </w:p>
    <w:p w14:paraId="2E1EE523" w14:textId="4F71C85E" w:rsidR="00A74E58" w:rsidRPr="00CC74E9" w:rsidRDefault="00A74E58" w:rsidP="00F5348B">
      <w:pPr>
        <w:rPr>
          <w:rFonts w:cstheme="minorHAnsi"/>
        </w:rPr>
      </w:pPr>
    </w:p>
    <w:p w14:paraId="48EBD116" w14:textId="3C2FDB6A" w:rsidR="00DD12CD" w:rsidRPr="00CC74E9" w:rsidRDefault="00A33C91" w:rsidP="00DD12CD">
      <w:pPr>
        <w:rPr>
          <w:rFonts w:cstheme="minorHAnsi"/>
          <w:b/>
          <w:bCs/>
        </w:rPr>
      </w:pPr>
      <w:r w:rsidRPr="00CC74E9">
        <w:rPr>
          <w:rFonts w:cstheme="minorHAnsi"/>
        </w:rPr>
        <w:t xml:space="preserve">Sarah Wratten </w:t>
      </w:r>
      <w:r w:rsidR="009A6EF9">
        <w:rPr>
          <w:rFonts w:cstheme="minorHAnsi"/>
        </w:rPr>
        <w:tab/>
      </w:r>
      <w:r w:rsidR="00DD12CD" w:rsidRPr="00CC74E9">
        <w:rPr>
          <w:rFonts w:cstheme="minorHAnsi"/>
        </w:rPr>
        <w:tab/>
      </w:r>
      <w:r w:rsidR="00DD12CD" w:rsidRPr="00CC74E9">
        <w:rPr>
          <w:rFonts w:cstheme="minorHAnsi"/>
        </w:rPr>
        <w:tab/>
      </w:r>
      <w:r w:rsidR="00DD12CD" w:rsidRPr="00CC74E9">
        <w:rPr>
          <w:rFonts w:cstheme="minorHAnsi"/>
        </w:rPr>
        <w:tab/>
      </w:r>
      <w:r w:rsidR="00DD12CD" w:rsidRPr="00CC74E9">
        <w:rPr>
          <w:rFonts w:cstheme="minorHAnsi"/>
        </w:rPr>
        <w:tab/>
      </w:r>
      <w:r w:rsidR="00DD12CD" w:rsidRPr="00CC74E9">
        <w:rPr>
          <w:rFonts w:cstheme="minorHAnsi"/>
        </w:rPr>
        <w:tab/>
      </w:r>
      <w:r w:rsidR="00DD12CD" w:rsidRPr="00CC74E9">
        <w:rPr>
          <w:rFonts w:cstheme="minorHAnsi"/>
        </w:rPr>
        <w:tab/>
        <w:t xml:space="preserve">Johan Lambeck </w:t>
      </w:r>
    </w:p>
    <w:p w14:paraId="2D512BD2" w14:textId="4D0B0E49" w:rsidR="00DD12CD" w:rsidRPr="00CC74E9" w:rsidRDefault="009A6EF9" w:rsidP="00DD12CD">
      <w:pPr>
        <w:rPr>
          <w:rFonts w:cstheme="minorHAnsi"/>
        </w:rPr>
      </w:pPr>
      <w:r>
        <w:rPr>
          <w:rFonts w:cstheme="minorHAnsi"/>
        </w:rPr>
        <w:t xml:space="preserve">ATACP </w:t>
      </w:r>
      <w:r w:rsidR="00A33C91" w:rsidRPr="00CC74E9">
        <w:rPr>
          <w:rFonts w:cstheme="minorHAnsi"/>
        </w:rPr>
        <w:t>Organisation Chair</w:t>
      </w:r>
      <w:r w:rsidR="00DD12CD" w:rsidRPr="00CC74E9">
        <w:rPr>
          <w:rFonts w:cstheme="minorHAnsi"/>
        </w:rPr>
        <w:t xml:space="preserve">                                                </w:t>
      </w:r>
      <w:r w:rsidR="00DD12CD" w:rsidRPr="00CC74E9">
        <w:rPr>
          <w:rFonts w:cstheme="minorHAnsi"/>
        </w:rPr>
        <w:tab/>
      </w:r>
      <w:r w:rsidR="00DD12CD" w:rsidRPr="00CC74E9">
        <w:rPr>
          <w:rFonts w:cstheme="minorHAnsi"/>
        </w:rPr>
        <w:tab/>
      </w:r>
      <w:r>
        <w:rPr>
          <w:rFonts w:cstheme="minorHAnsi"/>
        </w:rPr>
        <w:t xml:space="preserve">IATF </w:t>
      </w:r>
      <w:r w:rsidR="00A33C91" w:rsidRPr="00CC74E9">
        <w:rPr>
          <w:rFonts w:cstheme="minorHAnsi"/>
        </w:rPr>
        <w:t>Scientific Chair</w:t>
      </w:r>
      <w:r w:rsidR="00A74E58" w:rsidRPr="00CC74E9">
        <w:rPr>
          <w:rFonts w:cstheme="minorHAnsi"/>
        </w:rPr>
        <w:t xml:space="preserve"> </w:t>
      </w:r>
    </w:p>
    <w:p w14:paraId="6CC9065F" w14:textId="6CBE326A" w:rsidR="00DE0362" w:rsidRPr="00CC74E9" w:rsidRDefault="00DD12CD" w:rsidP="00DD12CD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CC74E9">
        <w:rPr>
          <w:rFonts w:eastAsia="Times New Roman" w:cstheme="minorHAnsi"/>
          <w:noProof/>
          <w:lang w:eastAsia="en-GB"/>
        </w:rPr>
        <w:drawing>
          <wp:inline distT="0" distB="0" distL="0" distR="0" wp14:anchorId="448D0B59" wp14:editId="000B338C">
            <wp:extent cx="968071" cy="496887"/>
            <wp:effectExtent l="0" t="0" r="3810" b="0"/>
            <wp:docPr id="2" name="Picture 2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white logo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12" cy="51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74E9">
        <w:rPr>
          <w:rFonts w:eastAsia="Times New Roman" w:cstheme="minorHAnsi"/>
          <w:lang w:eastAsia="en-GB"/>
        </w:rPr>
        <w:t xml:space="preserve">                                                                            </w:t>
      </w:r>
      <w:r w:rsidR="00BC093F">
        <w:rPr>
          <w:rFonts w:eastAsia="Times New Roman" w:cstheme="minorHAnsi"/>
          <w:lang w:eastAsia="en-GB"/>
        </w:rPr>
        <w:tab/>
        <w:t xml:space="preserve">     </w:t>
      </w:r>
      <w:r w:rsidRPr="00CC74E9">
        <w:rPr>
          <w:rFonts w:eastAsia="Times New Roman" w:cstheme="minorHAnsi"/>
          <w:lang w:eastAsia="en-GB"/>
        </w:rPr>
        <w:t xml:space="preserve">   </w:t>
      </w:r>
      <w:r w:rsidR="00BC093F">
        <w:rPr>
          <w:rFonts w:eastAsia="Times New Roman" w:cstheme="minorHAnsi"/>
          <w:lang w:eastAsia="en-GB"/>
        </w:rPr>
        <w:t xml:space="preserve">  </w:t>
      </w:r>
      <w:r w:rsidRPr="00CC74E9">
        <w:rPr>
          <w:rFonts w:eastAsia="Times New Roman" w:cstheme="minorHAnsi"/>
          <w:lang w:eastAsia="en-GB"/>
        </w:rPr>
        <w:t xml:space="preserve">  </w:t>
      </w:r>
      <w:r w:rsidRPr="00CC74E9">
        <w:rPr>
          <w:rFonts w:eastAsia="Times New Roman" w:cstheme="minorHAnsi"/>
          <w:noProof/>
          <w:lang w:eastAsia="en-GB"/>
        </w:rPr>
        <w:drawing>
          <wp:inline distT="0" distB="0" distL="0" distR="0" wp14:anchorId="1E42866F" wp14:editId="24B0841B">
            <wp:extent cx="814705" cy="448375"/>
            <wp:effectExtent l="0" t="0" r="4445" b="8890"/>
            <wp:docPr id="3" name="Picture 3" descr="A picture containing graphics, font, graphic de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s, font, graphic design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853" cy="49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362" w:rsidRPr="00CC74E9" w:rsidSect="009E032B">
      <w:type w:val="continuous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87504" w14:textId="77777777" w:rsidR="00873FC7" w:rsidRDefault="00873FC7" w:rsidP="004B1A02">
      <w:r>
        <w:separator/>
      </w:r>
    </w:p>
  </w:endnote>
  <w:endnote w:type="continuationSeparator" w:id="0">
    <w:p w14:paraId="371BD885" w14:textId="77777777" w:rsidR="00873FC7" w:rsidRDefault="00873FC7" w:rsidP="004B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B396" w14:textId="77777777" w:rsidR="00873FC7" w:rsidRDefault="00873FC7" w:rsidP="004B1A02">
      <w:r>
        <w:separator/>
      </w:r>
    </w:p>
  </w:footnote>
  <w:footnote w:type="continuationSeparator" w:id="0">
    <w:p w14:paraId="5DC5A608" w14:textId="77777777" w:rsidR="00873FC7" w:rsidRDefault="00873FC7" w:rsidP="004B1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349AC"/>
    <w:multiLevelType w:val="hybridMultilevel"/>
    <w:tmpl w:val="3F527DDC"/>
    <w:lvl w:ilvl="0" w:tplc="38DCC1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308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02"/>
    <w:rsid w:val="00061F58"/>
    <w:rsid w:val="00063EF8"/>
    <w:rsid w:val="000F0980"/>
    <w:rsid w:val="00164273"/>
    <w:rsid w:val="00211333"/>
    <w:rsid w:val="00215163"/>
    <w:rsid w:val="0033220A"/>
    <w:rsid w:val="00344125"/>
    <w:rsid w:val="004016DB"/>
    <w:rsid w:val="00454F62"/>
    <w:rsid w:val="00495829"/>
    <w:rsid w:val="004A11F8"/>
    <w:rsid w:val="004B1A02"/>
    <w:rsid w:val="004E6308"/>
    <w:rsid w:val="00526E0D"/>
    <w:rsid w:val="00573C82"/>
    <w:rsid w:val="00691AB9"/>
    <w:rsid w:val="00697883"/>
    <w:rsid w:val="00762C4A"/>
    <w:rsid w:val="0076486E"/>
    <w:rsid w:val="0081736B"/>
    <w:rsid w:val="00873FC7"/>
    <w:rsid w:val="009042CA"/>
    <w:rsid w:val="009A6EF9"/>
    <w:rsid w:val="009B106F"/>
    <w:rsid w:val="009C1945"/>
    <w:rsid w:val="009D5646"/>
    <w:rsid w:val="009E032B"/>
    <w:rsid w:val="00A3078A"/>
    <w:rsid w:val="00A33C91"/>
    <w:rsid w:val="00A74E58"/>
    <w:rsid w:val="00AE2764"/>
    <w:rsid w:val="00BC093F"/>
    <w:rsid w:val="00BD401E"/>
    <w:rsid w:val="00C96162"/>
    <w:rsid w:val="00CC14F6"/>
    <w:rsid w:val="00CC5906"/>
    <w:rsid w:val="00CC74E9"/>
    <w:rsid w:val="00DA635E"/>
    <w:rsid w:val="00DC7A7D"/>
    <w:rsid w:val="00DD12CD"/>
    <w:rsid w:val="00DE0362"/>
    <w:rsid w:val="00DE1FBC"/>
    <w:rsid w:val="00E24530"/>
    <w:rsid w:val="00E635F7"/>
    <w:rsid w:val="00EA25C1"/>
    <w:rsid w:val="00ED5E33"/>
    <w:rsid w:val="00F41210"/>
    <w:rsid w:val="00F5348B"/>
    <w:rsid w:val="00F63A53"/>
    <w:rsid w:val="00FA2751"/>
    <w:rsid w:val="00FC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7B3CE"/>
  <w14:defaultImageDpi w14:val="32767"/>
  <w15:chartTrackingRefBased/>
  <w15:docId w15:val="{E33479D6-678D-5F4B-868F-86BE4448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A02"/>
  </w:style>
  <w:style w:type="paragraph" w:styleId="Footer">
    <w:name w:val="footer"/>
    <w:basedOn w:val="Normal"/>
    <w:link w:val="FooterChar"/>
    <w:uiPriority w:val="99"/>
    <w:unhideWhenUsed/>
    <w:rsid w:val="004B1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A02"/>
  </w:style>
  <w:style w:type="character" w:customStyle="1" w:styleId="apple-converted-space">
    <w:name w:val="apple-converted-space"/>
    <w:basedOn w:val="DefaultParagraphFont"/>
    <w:rsid w:val="00DE0362"/>
  </w:style>
  <w:style w:type="paragraph" w:styleId="ListParagraph">
    <w:name w:val="List Paragraph"/>
    <w:basedOn w:val="Normal"/>
    <w:uiPriority w:val="34"/>
    <w:qFormat/>
    <w:rsid w:val="004A11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5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58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58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8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3C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33C9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3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EBAT2024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english</dc:creator>
  <cp:keywords/>
  <dc:description/>
  <cp:lastModifiedBy>veronique english</cp:lastModifiedBy>
  <cp:revision>2</cp:revision>
  <cp:lastPrinted>2023-06-13T19:08:00Z</cp:lastPrinted>
  <dcterms:created xsi:type="dcterms:W3CDTF">2023-07-12T14:06:00Z</dcterms:created>
  <dcterms:modified xsi:type="dcterms:W3CDTF">2023-07-12T14:06:00Z</dcterms:modified>
</cp:coreProperties>
</file>